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overflowPunct/>
        <w:topLinePunct w:val="0"/>
        <w:autoSpaceDE/>
        <w:autoSpaceDN/>
        <w:bidi w:val="0"/>
        <w:adjustRightInd/>
        <w:snapToGrid/>
        <w:spacing w:line="560" w:lineRule="exact"/>
        <w:jc w:val="center"/>
        <w:textAlignment w:val="auto"/>
        <w:outlineLvl w:val="0"/>
        <w:rPr>
          <w:rFonts w:ascii="微软雅黑" w:hAnsi="微软雅黑" w:eastAsia="微软雅黑" w:cs="宋体"/>
          <w:b/>
          <w:bCs/>
          <w:kern w:val="36"/>
          <w:sz w:val="36"/>
          <w:szCs w:val="36"/>
        </w:rPr>
      </w:pPr>
    </w:p>
    <w:p>
      <w:pPr>
        <w:keepNext w:val="0"/>
        <w:keepLines w:val="0"/>
        <w:pageBreakBefore w:val="0"/>
        <w:widowControl/>
        <w:shd w:val="clear" w:color="auto" w:fill="FFFFFF"/>
        <w:kinsoku/>
        <w:overflowPunct/>
        <w:topLinePunct w:val="0"/>
        <w:autoSpaceDE/>
        <w:autoSpaceDN/>
        <w:bidi w:val="0"/>
        <w:adjustRightInd/>
        <w:snapToGrid/>
        <w:spacing w:line="560" w:lineRule="exact"/>
        <w:jc w:val="center"/>
        <w:textAlignment w:val="auto"/>
        <w:outlineLvl w:val="0"/>
        <w:rPr>
          <w:rFonts w:hint="eastAsia" w:ascii="方正小标宋_GBK" w:hAnsi="方正小标宋_GBK" w:eastAsia="方正小标宋_GBK"/>
          <w:bCs/>
          <w:color w:val="333333"/>
          <w:sz w:val="44"/>
          <w:szCs w:val="44"/>
          <w:lang w:val="en-US" w:eastAsia="zh-CN"/>
        </w:rPr>
      </w:pPr>
      <w:r>
        <w:rPr>
          <w:rFonts w:hint="eastAsia" w:ascii="方正小标宋_GBK" w:hAnsi="方正小标宋_GBK" w:eastAsia="方正小标宋_GBK"/>
          <w:bCs/>
          <w:color w:val="333333"/>
          <w:sz w:val="44"/>
          <w:szCs w:val="44"/>
        </w:rPr>
        <w:t>关于遴选</w:t>
      </w:r>
      <w:r>
        <w:rPr>
          <w:rFonts w:hint="eastAsia" w:ascii="方正小标宋_GBK" w:hAnsi="方正小标宋_GBK" w:eastAsia="方正小标宋_GBK"/>
          <w:bCs/>
          <w:color w:val="333333"/>
          <w:sz w:val="44"/>
          <w:szCs w:val="44"/>
          <w:lang w:val="en-US" w:eastAsia="zh-CN"/>
        </w:rPr>
        <w:t>工程</w:t>
      </w:r>
      <w:r>
        <w:rPr>
          <w:rFonts w:hint="eastAsia" w:ascii="方正小标宋_GBK" w:hAnsi="方正小标宋_GBK" w:eastAsia="方正小标宋_GBK"/>
          <w:bCs/>
          <w:color w:val="333333"/>
          <w:sz w:val="44"/>
          <w:szCs w:val="44"/>
        </w:rPr>
        <w:t>招标代理</w:t>
      </w:r>
      <w:r>
        <w:rPr>
          <w:rFonts w:hint="eastAsia" w:ascii="方正小标宋_GBK" w:hAnsi="方正小标宋_GBK" w:eastAsia="方正小标宋_GBK"/>
          <w:bCs/>
          <w:color w:val="333333"/>
          <w:sz w:val="44"/>
          <w:szCs w:val="44"/>
          <w:lang w:val="en-US" w:eastAsia="zh-CN"/>
        </w:rPr>
        <w:t>服务</w:t>
      </w:r>
      <w:r>
        <w:rPr>
          <w:rFonts w:hint="eastAsia" w:ascii="方正小标宋_GBK" w:hAnsi="方正小标宋_GBK" w:eastAsia="方正小标宋_GBK"/>
          <w:bCs/>
          <w:color w:val="333333"/>
          <w:sz w:val="44"/>
          <w:szCs w:val="44"/>
        </w:rPr>
        <w:t>的</w:t>
      </w:r>
      <w:r>
        <w:rPr>
          <w:rFonts w:hint="eastAsia" w:ascii="方正小标宋_GBK" w:hAnsi="方正小标宋_GBK" w:eastAsia="方正小标宋_GBK"/>
          <w:bCs/>
          <w:color w:val="333333"/>
          <w:sz w:val="44"/>
          <w:szCs w:val="44"/>
          <w:lang w:val="en-US" w:eastAsia="zh-CN"/>
        </w:rPr>
        <w:t>公告</w:t>
      </w:r>
    </w:p>
    <w:p>
      <w:pPr>
        <w:keepNext w:val="0"/>
        <w:keepLines w:val="0"/>
        <w:pageBreakBefore w:val="0"/>
        <w:widowControl/>
        <w:shd w:val="clear" w:color="auto" w:fill="FFFFFF"/>
        <w:kinsoku/>
        <w:overflowPunct/>
        <w:topLinePunct w:val="0"/>
        <w:autoSpaceDE/>
        <w:autoSpaceDN/>
        <w:bidi w:val="0"/>
        <w:adjustRightInd/>
        <w:snapToGrid/>
        <w:spacing w:line="560" w:lineRule="exact"/>
        <w:jc w:val="center"/>
        <w:textAlignment w:val="auto"/>
        <w:outlineLvl w:val="0"/>
        <w:rPr>
          <w:rFonts w:ascii="微软雅黑" w:hAnsi="微软雅黑" w:eastAsia="微软雅黑" w:cs="宋体"/>
          <w:b/>
          <w:bCs/>
          <w:kern w:val="36"/>
          <w:sz w:val="36"/>
          <w:szCs w:val="36"/>
        </w:rPr>
      </w:pPr>
    </w:p>
    <w:p>
      <w:pPr>
        <w:pStyle w:val="10"/>
        <w:keepNext w:val="0"/>
        <w:keepLines w:val="0"/>
        <w:pageBreakBefore w:val="0"/>
        <w:shd w:val="clear" w:color="auto" w:fill="FFFFFF"/>
        <w:kinsoku/>
        <w:overflowPunct/>
        <w:topLinePunct w:val="0"/>
        <w:autoSpaceDE/>
        <w:autoSpaceDN/>
        <w:bidi w:val="0"/>
        <w:adjustRightInd/>
        <w:snapToGrid/>
        <w:spacing w:line="560" w:lineRule="exact"/>
        <w:ind w:firstLine="640" w:firstLineChars="200"/>
        <w:textAlignment w:val="auto"/>
        <w:rPr>
          <w:rFonts w:hint="default" w:ascii="Times New Roman" w:hAnsi="仿宋" w:eastAsia="仿宋" w:cs="Times New Roman"/>
          <w:sz w:val="32"/>
          <w:szCs w:val="32"/>
          <w:lang w:val="en-US" w:eastAsia="zh-CN"/>
        </w:rPr>
      </w:pPr>
      <w:r>
        <w:rPr>
          <w:rFonts w:hint="eastAsia" w:ascii="Times New Roman" w:hAnsi="仿宋" w:eastAsia="仿宋" w:cs="Times New Roman"/>
          <w:sz w:val="32"/>
          <w:szCs w:val="32"/>
          <w:lang w:val="en-US" w:eastAsia="zh-CN"/>
        </w:rPr>
        <w:t>根据业务需要，我司拟遴选淮海经济区金融集聚区8#楼装修项目的装修概念设计方案、装修设计及施工、全过程工程咨询等招标代理服务，相关材料及要求详见附件。</w:t>
      </w:r>
    </w:p>
    <w:p>
      <w:pPr>
        <w:pStyle w:val="10"/>
        <w:keepNext w:val="0"/>
        <w:keepLines w:val="0"/>
        <w:pageBreakBefore w:val="0"/>
        <w:shd w:val="clear" w:color="auto" w:fill="FFFFFF"/>
        <w:kinsoku/>
        <w:overflowPunct/>
        <w:topLinePunct w:val="0"/>
        <w:autoSpaceDE/>
        <w:autoSpaceDN/>
        <w:bidi w:val="0"/>
        <w:adjustRightInd/>
        <w:snapToGrid/>
        <w:spacing w:line="560" w:lineRule="exact"/>
        <w:ind w:firstLine="640" w:firstLineChars="200"/>
        <w:textAlignment w:val="auto"/>
        <w:rPr>
          <w:rFonts w:hint="eastAsia" w:ascii="Times New Roman" w:hAnsi="仿宋" w:eastAsia="仿宋" w:cs="Times New Roman"/>
          <w:sz w:val="32"/>
          <w:szCs w:val="32"/>
          <w:lang w:val="en-US" w:eastAsia="zh-CN"/>
        </w:rPr>
      </w:pPr>
      <w:r>
        <w:rPr>
          <w:rFonts w:hint="eastAsia" w:ascii="Times New Roman" w:hAnsi="仿宋" w:eastAsia="仿宋" w:cs="Times New Roman"/>
          <w:sz w:val="32"/>
          <w:szCs w:val="32"/>
          <w:lang w:val="en-US" w:eastAsia="zh-CN"/>
        </w:rPr>
        <w:t>报名截止日期至2022年10月19日17：30，现予以公告。</w:t>
      </w:r>
    </w:p>
    <w:p>
      <w:pPr>
        <w:pStyle w:val="10"/>
        <w:keepNext w:val="0"/>
        <w:keepLines w:val="0"/>
        <w:pageBreakBefore w:val="0"/>
        <w:shd w:val="clear" w:color="auto" w:fill="FFFFFF"/>
        <w:kinsoku/>
        <w:overflowPunct/>
        <w:topLinePunct w:val="0"/>
        <w:autoSpaceDE/>
        <w:autoSpaceDN/>
        <w:bidi w:val="0"/>
        <w:adjustRightInd/>
        <w:snapToGrid/>
        <w:spacing w:line="560" w:lineRule="exact"/>
        <w:ind w:firstLine="640" w:firstLineChars="200"/>
        <w:textAlignment w:val="auto"/>
        <w:rPr>
          <w:rFonts w:hint="eastAsia" w:ascii="Times New Roman" w:hAnsi="仿宋" w:eastAsia="仿宋" w:cs="Times New Roman"/>
          <w:sz w:val="32"/>
          <w:szCs w:val="32"/>
          <w:lang w:val="en-US" w:eastAsia="zh-CN"/>
        </w:rPr>
      </w:pPr>
    </w:p>
    <w:p>
      <w:pPr>
        <w:pStyle w:val="10"/>
        <w:keepNext w:val="0"/>
        <w:keepLines w:val="0"/>
        <w:pageBreakBefore w:val="0"/>
        <w:shd w:val="clear" w:color="auto" w:fill="FFFFFF"/>
        <w:kinsoku/>
        <w:overflowPunct/>
        <w:topLinePunct w:val="0"/>
        <w:autoSpaceDE/>
        <w:autoSpaceDN/>
        <w:bidi w:val="0"/>
        <w:adjustRightInd/>
        <w:snapToGrid/>
        <w:spacing w:line="560" w:lineRule="exact"/>
        <w:ind w:firstLine="640" w:firstLineChars="200"/>
        <w:textAlignment w:val="auto"/>
        <w:rPr>
          <w:rFonts w:hint="default" w:ascii="Times New Roman" w:hAnsi="仿宋" w:eastAsia="仿宋" w:cs="Times New Roman"/>
          <w:sz w:val="32"/>
          <w:szCs w:val="32"/>
          <w:lang w:val="en-US" w:eastAsia="zh-CN"/>
        </w:rPr>
      </w:pPr>
      <w:r>
        <w:rPr>
          <w:rFonts w:hint="eastAsia" w:ascii="Times New Roman" w:hAnsi="仿宋" w:eastAsia="仿宋" w:cs="Times New Roman"/>
          <w:sz w:val="32"/>
          <w:szCs w:val="32"/>
          <w:lang w:val="en-US" w:eastAsia="zh-CN"/>
        </w:rPr>
        <w:t>附件：招标文件</w:t>
      </w:r>
    </w:p>
    <w:p>
      <w:pPr>
        <w:pStyle w:val="10"/>
        <w:keepNext w:val="0"/>
        <w:keepLines w:val="0"/>
        <w:pageBreakBefore w:val="0"/>
        <w:shd w:val="clear" w:color="auto" w:fill="FFFFFF"/>
        <w:kinsoku/>
        <w:overflowPunct/>
        <w:topLinePunct w:val="0"/>
        <w:autoSpaceDE/>
        <w:autoSpaceDN/>
        <w:bidi w:val="0"/>
        <w:adjustRightInd/>
        <w:snapToGrid/>
        <w:spacing w:line="560" w:lineRule="exact"/>
        <w:ind w:firstLine="640" w:firstLineChars="200"/>
        <w:textAlignment w:val="auto"/>
        <w:rPr>
          <w:rFonts w:hint="eastAsia" w:ascii="Times New Roman" w:hAnsi="仿宋" w:eastAsia="仿宋" w:cs="Times New Roman"/>
          <w:sz w:val="32"/>
          <w:szCs w:val="32"/>
          <w:lang w:val="en-US" w:eastAsia="zh-CN"/>
        </w:rPr>
      </w:pPr>
    </w:p>
    <w:p>
      <w:pPr>
        <w:keepNext w:val="0"/>
        <w:keepLines w:val="0"/>
        <w:pageBreakBefore w:val="0"/>
        <w:widowControl/>
        <w:shd w:val="clear" w:color="auto" w:fill="FFFFFF"/>
        <w:kinsoku/>
        <w:overflowPunct/>
        <w:topLinePunct w:val="0"/>
        <w:autoSpaceDE/>
        <w:autoSpaceDN/>
        <w:bidi w:val="0"/>
        <w:adjustRightInd/>
        <w:snapToGrid/>
        <w:spacing w:line="560" w:lineRule="exact"/>
        <w:ind w:firstLine="560"/>
        <w:jc w:val="left"/>
        <w:textAlignment w:val="auto"/>
        <w:rPr>
          <w:rFonts w:ascii="Times New Roman" w:hAnsi="仿宋" w:eastAsia="仿宋" w:cs="Times New Roman"/>
          <w:color w:val="333333"/>
          <w:kern w:val="0"/>
          <w:sz w:val="32"/>
          <w:szCs w:val="32"/>
        </w:rPr>
      </w:pPr>
    </w:p>
    <w:p>
      <w:pPr>
        <w:keepNext w:val="0"/>
        <w:keepLines w:val="0"/>
        <w:pageBreakBefore w:val="0"/>
        <w:widowControl/>
        <w:shd w:val="clear" w:color="auto" w:fill="FFFFFF"/>
        <w:kinsoku/>
        <w:overflowPunct/>
        <w:topLinePunct w:val="0"/>
        <w:autoSpaceDE/>
        <w:autoSpaceDN/>
        <w:bidi w:val="0"/>
        <w:adjustRightInd/>
        <w:snapToGrid/>
        <w:spacing w:line="560" w:lineRule="exact"/>
        <w:ind w:firstLine="560"/>
        <w:jc w:val="left"/>
        <w:textAlignment w:val="auto"/>
        <w:rPr>
          <w:rFonts w:ascii="Times New Roman" w:hAnsi="Times New Roman" w:eastAsia="仿宋" w:cs="Times New Roman"/>
          <w:color w:val="333333"/>
          <w:kern w:val="0"/>
          <w:sz w:val="32"/>
          <w:szCs w:val="32"/>
        </w:rPr>
      </w:pPr>
    </w:p>
    <w:p>
      <w:pPr>
        <w:pStyle w:val="10"/>
        <w:keepNext w:val="0"/>
        <w:keepLines w:val="0"/>
        <w:pageBreakBefore w:val="0"/>
        <w:shd w:val="clear" w:color="auto" w:fill="FFFFFF"/>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仿宋" w:eastAsia="仿宋" w:cs="Times New Roman"/>
          <w:sz w:val="32"/>
          <w:szCs w:val="32"/>
          <w:lang w:val="en-US" w:eastAsia="zh-CN"/>
        </w:rPr>
      </w:pPr>
      <w:r>
        <w:rPr>
          <w:rFonts w:hint="eastAsia" w:ascii="Times New Roman" w:hAnsi="仿宋" w:eastAsia="仿宋" w:cs="Times New Roman"/>
          <w:sz w:val="32"/>
          <w:szCs w:val="32"/>
          <w:lang w:val="en-US" w:eastAsia="zh-CN"/>
        </w:rPr>
        <w:t xml:space="preserve">徐州市国盛控股集团有限公司    </w:t>
      </w:r>
    </w:p>
    <w:p>
      <w:pPr>
        <w:keepNext w:val="0"/>
        <w:keepLines w:val="0"/>
        <w:pageBreakBefore w:val="0"/>
        <w:widowControl/>
        <w:shd w:val="clear" w:color="auto" w:fill="FFFFFF"/>
        <w:kinsoku/>
        <w:overflowPunct/>
        <w:topLinePunct w:val="0"/>
        <w:autoSpaceDE/>
        <w:autoSpaceDN/>
        <w:bidi w:val="0"/>
        <w:adjustRightInd/>
        <w:snapToGrid/>
        <w:spacing w:line="560" w:lineRule="exact"/>
        <w:ind w:right="760"/>
        <w:jc w:val="center"/>
        <w:textAlignment w:val="auto"/>
        <w:rPr>
          <w:rFonts w:hint="eastAsia" w:ascii="Times New Roman" w:hAnsi="仿宋" w:eastAsia="仿宋" w:cs="Times New Roman"/>
          <w:kern w:val="0"/>
          <w:sz w:val="32"/>
          <w:szCs w:val="32"/>
          <w:lang w:val="en-US" w:eastAsia="zh-CN" w:bidi="ar-SA"/>
        </w:rPr>
      </w:pPr>
      <w:r>
        <w:rPr>
          <w:rFonts w:hint="eastAsia" w:ascii="Times New Roman" w:hAnsi="仿宋" w:eastAsia="仿宋" w:cs="Times New Roman"/>
          <w:color w:val="333333"/>
          <w:kern w:val="0"/>
          <w:sz w:val="32"/>
          <w:szCs w:val="32"/>
        </w:rPr>
        <w:t xml:space="preserve">                       </w:t>
      </w:r>
      <w:r>
        <w:rPr>
          <w:rFonts w:hint="eastAsia" w:ascii="Times New Roman" w:hAnsi="仿宋" w:eastAsia="仿宋" w:cs="Times New Roman"/>
          <w:color w:val="333333"/>
          <w:kern w:val="0"/>
          <w:sz w:val="32"/>
          <w:szCs w:val="32"/>
          <w:lang w:val="en-US" w:eastAsia="zh-CN"/>
        </w:rPr>
        <w:t xml:space="preserve"> </w:t>
      </w:r>
      <w:r>
        <w:rPr>
          <w:rFonts w:hint="eastAsia" w:ascii="Times New Roman" w:hAnsi="仿宋" w:eastAsia="仿宋" w:cs="Times New Roman"/>
          <w:color w:val="333333"/>
          <w:kern w:val="0"/>
          <w:sz w:val="32"/>
          <w:szCs w:val="32"/>
        </w:rPr>
        <w:t xml:space="preserve"> </w:t>
      </w:r>
      <w:r>
        <w:rPr>
          <w:rFonts w:hint="eastAsia" w:ascii="Times New Roman" w:hAnsi="仿宋" w:eastAsia="仿宋" w:cs="Times New Roman"/>
          <w:kern w:val="0"/>
          <w:sz w:val="32"/>
          <w:szCs w:val="32"/>
          <w:lang w:val="en-US" w:eastAsia="zh-CN" w:bidi="ar-SA"/>
        </w:rPr>
        <w:t>2022年10月13日</w:t>
      </w:r>
    </w:p>
    <w:p>
      <w:pPr>
        <w:keepNext w:val="0"/>
        <w:keepLines w:val="0"/>
        <w:pageBreakBefore w:val="0"/>
        <w:widowControl/>
        <w:shd w:val="clear" w:color="auto" w:fill="FFFFFF"/>
        <w:kinsoku/>
        <w:overflowPunct/>
        <w:topLinePunct w:val="0"/>
        <w:autoSpaceDE/>
        <w:autoSpaceDN/>
        <w:bidi w:val="0"/>
        <w:adjustRightInd/>
        <w:snapToGrid/>
        <w:spacing w:line="560" w:lineRule="exact"/>
        <w:ind w:right="760"/>
        <w:jc w:val="center"/>
        <w:textAlignment w:val="auto"/>
        <w:rPr>
          <w:rFonts w:hint="eastAsia" w:ascii="Times New Roman" w:hAnsi="仿宋" w:eastAsia="仿宋" w:cs="Times New Roman"/>
          <w:kern w:val="0"/>
          <w:sz w:val="32"/>
          <w:szCs w:val="32"/>
          <w:lang w:val="en-US" w:eastAsia="zh-CN" w:bidi="ar-SA"/>
        </w:rPr>
      </w:pPr>
    </w:p>
    <w:p>
      <w:pPr>
        <w:keepNext w:val="0"/>
        <w:keepLines w:val="0"/>
        <w:pageBreakBefore w:val="0"/>
        <w:widowControl/>
        <w:shd w:val="clear" w:color="auto" w:fill="FFFFFF"/>
        <w:kinsoku/>
        <w:overflowPunct/>
        <w:topLinePunct w:val="0"/>
        <w:autoSpaceDE/>
        <w:autoSpaceDN/>
        <w:bidi w:val="0"/>
        <w:adjustRightInd/>
        <w:snapToGrid/>
        <w:spacing w:line="560" w:lineRule="exact"/>
        <w:ind w:right="760"/>
        <w:jc w:val="center"/>
        <w:textAlignment w:val="auto"/>
        <w:rPr>
          <w:rFonts w:hint="eastAsia" w:ascii="Times New Roman" w:hAnsi="仿宋" w:eastAsia="仿宋" w:cs="Times New Roman"/>
          <w:kern w:val="0"/>
          <w:sz w:val="32"/>
          <w:szCs w:val="32"/>
          <w:lang w:val="en-US" w:eastAsia="zh-CN" w:bidi="ar-SA"/>
        </w:rPr>
      </w:pPr>
    </w:p>
    <w:p>
      <w:pPr>
        <w:keepNext w:val="0"/>
        <w:keepLines w:val="0"/>
        <w:pageBreakBefore w:val="0"/>
        <w:widowControl/>
        <w:shd w:val="clear" w:color="auto" w:fill="FFFFFF"/>
        <w:kinsoku/>
        <w:overflowPunct/>
        <w:topLinePunct w:val="0"/>
        <w:autoSpaceDE/>
        <w:autoSpaceDN/>
        <w:bidi w:val="0"/>
        <w:adjustRightInd/>
        <w:snapToGrid/>
        <w:spacing w:line="560" w:lineRule="exact"/>
        <w:ind w:right="760"/>
        <w:jc w:val="center"/>
        <w:textAlignment w:val="auto"/>
        <w:rPr>
          <w:rFonts w:hint="eastAsia" w:ascii="Times New Roman" w:hAnsi="仿宋" w:eastAsia="仿宋" w:cs="Times New Roman"/>
          <w:kern w:val="0"/>
          <w:sz w:val="32"/>
          <w:szCs w:val="32"/>
          <w:lang w:val="en-US" w:eastAsia="zh-CN" w:bidi="ar-SA"/>
        </w:rPr>
      </w:pPr>
    </w:p>
    <w:p>
      <w:pPr>
        <w:keepNext w:val="0"/>
        <w:keepLines w:val="0"/>
        <w:pageBreakBefore w:val="0"/>
        <w:widowControl/>
        <w:shd w:val="clear" w:color="auto" w:fill="FFFFFF"/>
        <w:kinsoku/>
        <w:overflowPunct/>
        <w:topLinePunct w:val="0"/>
        <w:autoSpaceDE/>
        <w:autoSpaceDN/>
        <w:bidi w:val="0"/>
        <w:adjustRightInd/>
        <w:snapToGrid/>
        <w:spacing w:line="560" w:lineRule="exact"/>
        <w:ind w:right="760"/>
        <w:jc w:val="center"/>
        <w:textAlignment w:val="auto"/>
        <w:rPr>
          <w:rFonts w:hint="eastAsia" w:ascii="Times New Roman" w:hAnsi="仿宋" w:eastAsia="仿宋" w:cs="Times New Roman"/>
          <w:kern w:val="0"/>
          <w:sz w:val="32"/>
          <w:szCs w:val="32"/>
          <w:lang w:val="en-US" w:eastAsia="zh-CN" w:bidi="ar-SA"/>
        </w:rPr>
      </w:pPr>
    </w:p>
    <w:p>
      <w:pPr>
        <w:keepNext w:val="0"/>
        <w:keepLines w:val="0"/>
        <w:pageBreakBefore w:val="0"/>
        <w:widowControl/>
        <w:shd w:val="clear" w:color="auto" w:fill="FFFFFF"/>
        <w:kinsoku/>
        <w:overflowPunct/>
        <w:topLinePunct w:val="0"/>
        <w:autoSpaceDE/>
        <w:autoSpaceDN/>
        <w:bidi w:val="0"/>
        <w:adjustRightInd/>
        <w:snapToGrid/>
        <w:spacing w:line="560" w:lineRule="exact"/>
        <w:ind w:right="760"/>
        <w:jc w:val="center"/>
        <w:textAlignment w:val="auto"/>
        <w:rPr>
          <w:rFonts w:hint="eastAsia" w:ascii="Times New Roman" w:hAnsi="仿宋" w:eastAsia="仿宋" w:cs="Times New Roman"/>
          <w:kern w:val="0"/>
          <w:sz w:val="32"/>
          <w:szCs w:val="32"/>
          <w:lang w:val="en-US" w:eastAsia="zh-CN" w:bidi="ar-SA"/>
        </w:rPr>
      </w:pPr>
    </w:p>
    <w:p>
      <w:pPr>
        <w:keepNext w:val="0"/>
        <w:keepLines w:val="0"/>
        <w:pageBreakBefore w:val="0"/>
        <w:widowControl/>
        <w:shd w:val="clear" w:color="auto" w:fill="FFFFFF"/>
        <w:kinsoku/>
        <w:overflowPunct/>
        <w:topLinePunct w:val="0"/>
        <w:autoSpaceDE/>
        <w:autoSpaceDN/>
        <w:bidi w:val="0"/>
        <w:adjustRightInd/>
        <w:snapToGrid/>
        <w:spacing w:line="560" w:lineRule="exact"/>
        <w:ind w:right="760"/>
        <w:jc w:val="center"/>
        <w:textAlignment w:val="auto"/>
        <w:rPr>
          <w:rFonts w:hint="eastAsia" w:ascii="Times New Roman" w:hAnsi="仿宋" w:eastAsia="仿宋" w:cs="Times New Roman"/>
          <w:kern w:val="0"/>
          <w:sz w:val="32"/>
          <w:szCs w:val="32"/>
          <w:lang w:val="en-US" w:eastAsia="zh-CN" w:bidi="ar-SA"/>
        </w:rPr>
      </w:pPr>
    </w:p>
    <w:p>
      <w:pPr>
        <w:keepNext w:val="0"/>
        <w:keepLines w:val="0"/>
        <w:pageBreakBefore w:val="0"/>
        <w:widowControl/>
        <w:shd w:val="clear" w:color="auto" w:fill="FFFFFF"/>
        <w:kinsoku/>
        <w:overflowPunct/>
        <w:topLinePunct w:val="0"/>
        <w:autoSpaceDE/>
        <w:autoSpaceDN/>
        <w:bidi w:val="0"/>
        <w:adjustRightInd/>
        <w:snapToGrid/>
        <w:spacing w:line="560" w:lineRule="exact"/>
        <w:ind w:right="760"/>
        <w:jc w:val="center"/>
        <w:textAlignment w:val="auto"/>
        <w:rPr>
          <w:rFonts w:hint="eastAsia" w:ascii="Times New Roman" w:hAnsi="仿宋" w:eastAsia="仿宋" w:cs="Times New Roman"/>
          <w:kern w:val="0"/>
          <w:sz w:val="32"/>
          <w:szCs w:val="32"/>
          <w:lang w:val="en-US" w:eastAsia="zh-CN" w:bidi="ar-SA"/>
        </w:rPr>
      </w:pPr>
    </w:p>
    <w:p>
      <w:pPr>
        <w:keepNext w:val="0"/>
        <w:keepLines w:val="0"/>
        <w:pageBreakBefore w:val="0"/>
        <w:widowControl/>
        <w:shd w:val="clear" w:color="auto" w:fill="FFFFFF"/>
        <w:kinsoku/>
        <w:overflowPunct/>
        <w:topLinePunct w:val="0"/>
        <w:autoSpaceDE/>
        <w:autoSpaceDN/>
        <w:bidi w:val="0"/>
        <w:adjustRightInd/>
        <w:snapToGrid/>
        <w:spacing w:line="560" w:lineRule="exact"/>
        <w:ind w:right="760"/>
        <w:jc w:val="center"/>
        <w:textAlignment w:val="auto"/>
        <w:rPr>
          <w:rFonts w:hint="eastAsia" w:ascii="Times New Roman" w:hAnsi="仿宋" w:eastAsia="仿宋" w:cs="Times New Roman"/>
          <w:kern w:val="0"/>
          <w:sz w:val="32"/>
          <w:szCs w:val="32"/>
          <w:lang w:val="en-US" w:eastAsia="zh-CN" w:bidi="ar-SA"/>
        </w:rPr>
      </w:pPr>
    </w:p>
    <w:p>
      <w:pPr>
        <w:keepNext w:val="0"/>
        <w:keepLines w:val="0"/>
        <w:pageBreakBefore w:val="0"/>
        <w:widowControl/>
        <w:shd w:val="clear" w:color="auto" w:fill="FFFFFF"/>
        <w:kinsoku/>
        <w:overflowPunct/>
        <w:topLinePunct w:val="0"/>
        <w:autoSpaceDE/>
        <w:autoSpaceDN/>
        <w:bidi w:val="0"/>
        <w:adjustRightInd/>
        <w:snapToGrid/>
        <w:spacing w:line="560" w:lineRule="exact"/>
        <w:ind w:right="760"/>
        <w:jc w:val="center"/>
        <w:textAlignment w:val="auto"/>
        <w:rPr>
          <w:rFonts w:hint="eastAsia" w:ascii="Times New Roman" w:hAnsi="仿宋" w:eastAsia="仿宋" w:cs="Times New Roman"/>
          <w:kern w:val="0"/>
          <w:sz w:val="32"/>
          <w:szCs w:val="32"/>
          <w:lang w:val="en-US" w:eastAsia="zh-CN" w:bidi="ar-SA"/>
        </w:rPr>
      </w:pPr>
    </w:p>
    <w:p>
      <w:pPr>
        <w:keepNext w:val="0"/>
        <w:keepLines w:val="0"/>
        <w:pageBreakBefore w:val="0"/>
        <w:widowControl/>
        <w:shd w:val="clear" w:color="auto" w:fill="FFFFFF"/>
        <w:kinsoku/>
        <w:overflowPunct/>
        <w:topLinePunct w:val="0"/>
        <w:autoSpaceDE/>
        <w:autoSpaceDN/>
        <w:bidi w:val="0"/>
        <w:adjustRightInd/>
        <w:snapToGrid/>
        <w:spacing w:line="560" w:lineRule="exact"/>
        <w:ind w:right="760"/>
        <w:jc w:val="center"/>
        <w:textAlignment w:val="auto"/>
        <w:rPr>
          <w:rFonts w:hint="eastAsia" w:ascii="Times New Roman" w:hAnsi="仿宋" w:eastAsia="仿宋" w:cs="Times New Roman"/>
          <w:kern w:val="0"/>
          <w:sz w:val="32"/>
          <w:szCs w:val="32"/>
          <w:lang w:val="en-US" w:eastAsia="zh-CN" w:bidi="ar-SA"/>
        </w:rPr>
      </w:pPr>
    </w:p>
    <w:p>
      <w:pPr>
        <w:keepNext w:val="0"/>
        <w:keepLines w:val="0"/>
        <w:pageBreakBefore w:val="0"/>
        <w:widowControl/>
        <w:shd w:val="clear" w:color="auto" w:fill="FFFFFF"/>
        <w:kinsoku/>
        <w:overflowPunct/>
        <w:topLinePunct w:val="0"/>
        <w:autoSpaceDE/>
        <w:autoSpaceDN/>
        <w:bidi w:val="0"/>
        <w:adjustRightInd/>
        <w:snapToGrid/>
        <w:spacing w:line="560" w:lineRule="exact"/>
        <w:ind w:right="760"/>
        <w:jc w:val="center"/>
        <w:textAlignment w:val="auto"/>
        <w:rPr>
          <w:rFonts w:hint="eastAsia" w:ascii="Times New Roman" w:hAnsi="仿宋" w:eastAsia="仿宋" w:cs="Times New Roman"/>
          <w:kern w:val="0"/>
          <w:sz w:val="32"/>
          <w:szCs w:val="32"/>
          <w:lang w:val="en-US" w:eastAsia="zh-CN" w:bidi="ar-SA"/>
        </w:rPr>
      </w:pPr>
    </w:p>
    <w:p>
      <w:pPr>
        <w:keepNext w:val="0"/>
        <w:keepLines w:val="0"/>
        <w:pageBreakBefore w:val="0"/>
        <w:widowControl/>
        <w:shd w:val="clear" w:color="auto" w:fill="FFFFFF"/>
        <w:kinsoku/>
        <w:overflowPunct/>
        <w:topLinePunct w:val="0"/>
        <w:autoSpaceDE/>
        <w:autoSpaceDN/>
        <w:bidi w:val="0"/>
        <w:adjustRightInd/>
        <w:snapToGrid/>
        <w:spacing w:line="560" w:lineRule="exact"/>
        <w:ind w:right="760"/>
        <w:jc w:val="center"/>
        <w:textAlignment w:val="auto"/>
        <w:rPr>
          <w:rFonts w:hint="eastAsia" w:ascii="Times New Roman" w:hAnsi="仿宋" w:eastAsia="仿宋" w:cs="Times New Roman"/>
          <w:kern w:val="0"/>
          <w:sz w:val="32"/>
          <w:szCs w:val="32"/>
          <w:lang w:val="en-US" w:eastAsia="zh-CN" w:bidi="ar-SA"/>
        </w:rPr>
      </w:pPr>
    </w:p>
    <w:p>
      <w:pPr>
        <w:keepNext w:val="0"/>
        <w:keepLines w:val="0"/>
        <w:pageBreakBefore w:val="0"/>
        <w:widowControl/>
        <w:shd w:val="clear" w:color="auto" w:fill="FFFFFF"/>
        <w:kinsoku/>
        <w:overflowPunct/>
        <w:topLinePunct w:val="0"/>
        <w:autoSpaceDE/>
        <w:autoSpaceDN/>
        <w:bidi w:val="0"/>
        <w:adjustRightInd/>
        <w:snapToGrid/>
        <w:spacing w:line="560" w:lineRule="exact"/>
        <w:ind w:right="760"/>
        <w:jc w:val="left"/>
        <w:textAlignment w:val="auto"/>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附件：</w:t>
      </w:r>
    </w:p>
    <w:p>
      <w:pPr>
        <w:autoSpaceDE w:val="0"/>
        <w:autoSpaceDN w:val="0"/>
        <w:adjustRightInd w:val="0"/>
        <w:jc w:val="center"/>
        <w:rPr>
          <w:rFonts w:ascii="仿宋" w:hAnsi="仿宋" w:eastAsia="仿宋" w:cs="MS Gothic"/>
          <w:kern w:val="0"/>
          <w:sz w:val="36"/>
          <w:szCs w:val="36"/>
        </w:rPr>
      </w:pPr>
    </w:p>
    <w:p>
      <w:pPr>
        <w:autoSpaceDE w:val="0"/>
        <w:autoSpaceDN w:val="0"/>
        <w:adjustRightInd w:val="0"/>
        <w:jc w:val="center"/>
        <w:rPr>
          <w:rFonts w:hint="eastAsia" w:ascii="仿宋" w:hAnsi="仿宋" w:eastAsia="仿宋" w:cs="MS Gothic"/>
          <w:kern w:val="0"/>
          <w:sz w:val="36"/>
          <w:szCs w:val="36"/>
        </w:rPr>
      </w:pPr>
      <w:bookmarkStart w:id="0" w:name="_Hlk536369268"/>
      <w:r>
        <w:rPr>
          <w:rFonts w:hint="eastAsia" w:ascii="仿宋" w:hAnsi="仿宋" w:eastAsia="仿宋" w:cs="MS Gothic"/>
          <w:kern w:val="0"/>
          <w:sz w:val="36"/>
          <w:szCs w:val="36"/>
        </w:rPr>
        <w:t>淮海经济区金融集聚区8#楼装修项目的装修概念设计方案、装修设计及施工、全过程工程咨询等</w:t>
      </w:r>
    </w:p>
    <w:p>
      <w:pPr>
        <w:autoSpaceDE w:val="0"/>
        <w:autoSpaceDN w:val="0"/>
        <w:adjustRightInd w:val="0"/>
        <w:jc w:val="center"/>
        <w:rPr>
          <w:rFonts w:ascii="仿宋" w:hAnsi="仿宋" w:eastAsia="仿宋" w:cs="MS Gothic"/>
          <w:kern w:val="0"/>
          <w:sz w:val="36"/>
          <w:szCs w:val="36"/>
        </w:rPr>
      </w:pPr>
      <w:r>
        <w:rPr>
          <w:rFonts w:hint="eastAsia" w:ascii="仿宋" w:hAnsi="仿宋" w:eastAsia="仿宋" w:cs="MS Gothic"/>
          <w:kern w:val="0"/>
          <w:sz w:val="36"/>
          <w:szCs w:val="36"/>
        </w:rPr>
        <w:t>招标代理服务遴选</w:t>
      </w:r>
    </w:p>
    <w:bookmarkEnd w:id="0"/>
    <w:p>
      <w:pPr>
        <w:autoSpaceDE w:val="0"/>
        <w:autoSpaceDN w:val="0"/>
        <w:adjustRightInd w:val="0"/>
        <w:jc w:val="center"/>
        <w:rPr>
          <w:rFonts w:ascii="仿宋" w:hAnsi="仿宋" w:eastAsia="仿宋" w:cs="MS Gothic"/>
          <w:kern w:val="0"/>
          <w:sz w:val="51"/>
          <w:szCs w:val="51"/>
        </w:rPr>
      </w:pPr>
    </w:p>
    <w:p>
      <w:pPr>
        <w:autoSpaceDE w:val="0"/>
        <w:autoSpaceDN w:val="0"/>
        <w:adjustRightInd w:val="0"/>
        <w:jc w:val="center"/>
        <w:rPr>
          <w:rFonts w:ascii="仿宋" w:hAnsi="仿宋" w:eastAsia="仿宋" w:cs="MS Gothic"/>
          <w:b/>
          <w:kern w:val="0"/>
          <w:sz w:val="51"/>
          <w:szCs w:val="51"/>
        </w:rPr>
      </w:pPr>
    </w:p>
    <w:p>
      <w:pPr>
        <w:autoSpaceDE w:val="0"/>
        <w:autoSpaceDN w:val="0"/>
        <w:adjustRightInd w:val="0"/>
        <w:jc w:val="center"/>
        <w:rPr>
          <w:rFonts w:ascii="仿宋" w:hAnsi="仿宋" w:eastAsia="仿宋" w:cs="MS Gothic"/>
          <w:b/>
          <w:kern w:val="0"/>
          <w:sz w:val="51"/>
          <w:szCs w:val="51"/>
        </w:rPr>
      </w:pPr>
      <w:r>
        <w:rPr>
          <w:rFonts w:hint="eastAsia" w:ascii="仿宋" w:hAnsi="仿宋" w:eastAsia="仿宋" w:cs="MS Gothic"/>
          <w:b/>
          <w:kern w:val="0"/>
          <w:sz w:val="51"/>
          <w:szCs w:val="51"/>
        </w:rPr>
        <w:t>招标文件</w:t>
      </w:r>
    </w:p>
    <w:p>
      <w:pPr>
        <w:autoSpaceDE w:val="0"/>
        <w:autoSpaceDN w:val="0"/>
        <w:adjustRightInd w:val="0"/>
        <w:jc w:val="center"/>
        <w:rPr>
          <w:rFonts w:ascii="仿宋" w:hAnsi="仿宋" w:eastAsia="仿宋" w:cs="MS Gothic"/>
          <w:b/>
          <w:kern w:val="0"/>
          <w:sz w:val="51"/>
          <w:szCs w:val="51"/>
        </w:rPr>
      </w:pPr>
    </w:p>
    <w:p>
      <w:pPr>
        <w:autoSpaceDE w:val="0"/>
        <w:autoSpaceDN w:val="0"/>
        <w:adjustRightInd w:val="0"/>
        <w:jc w:val="center"/>
        <w:rPr>
          <w:rFonts w:ascii="仿宋" w:hAnsi="仿宋" w:eastAsia="仿宋" w:cs="MS Gothic"/>
          <w:b/>
          <w:kern w:val="0"/>
          <w:sz w:val="51"/>
          <w:szCs w:val="51"/>
        </w:rPr>
      </w:pPr>
    </w:p>
    <w:p>
      <w:pPr>
        <w:autoSpaceDE w:val="0"/>
        <w:autoSpaceDN w:val="0"/>
        <w:adjustRightInd w:val="0"/>
        <w:jc w:val="center"/>
        <w:rPr>
          <w:rFonts w:ascii="仿宋" w:hAnsi="仿宋" w:eastAsia="仿宋" w:cs="MS Gothic"/>
          <w:b/>
          <w:kern w:val="0"/>
          <w:sz w:val="51"/>
          <w:szCs w:val="51"/>
        </w:rPr>
      </w:pPr>
    </w:p>
    <w:p>
      <w:pPr>
        <w:autoSpaceDE w:val="0"/>
        <w:autoSpaceDN w:val="0"/>
        <w:adjustRightInd w:val="0"/>
        <w:jc w:val="center"/>
        <w:rPr>
          <w:rFonts w:ascii="仿宋" w:hAnsi="仿宋" w:eastAsia="仿宋" w:cs="MS Gothic"/>
          <w:b/>
          <w:kern w:val="0"/>
          <w:sz w:val="51"/>
          <w:szCs w:val="51"/>
        </w:rPr>
      </w:pPr>
    </w:p>
    <w:p>
      <w:pPr>
        <w:autoSpaceDE w:val="0"/>
        <w:autoSpaceDN w:val="0"/>
        <w:adjustRightInd w:val="0"/>
        <w:jc w:val="center"/>
        <w:rPr>
          <w:rFonts w:ascii="仿宋" w:hAnsi="仿宋" w:eastAsia="仿宋" w:cs="MS Gothic"/>
          <w:b/>
          <w:kern w:val="0"/>
          <w:sz w:val="51"/>
          <w:szCs w:val="51"/>
        </w:rPr>
      </w:pPr>
    </w:p>
    <w:p>
      <w:pPr>
        <w:autoSpaceDE w:val="0"/>
        <w:autoSpaceDN w:val="0"/>
        <w:adjustRightInd w:val="0"/>
        <w:jc w:val="center"/>
        <w:rPr>
          <w:rFonts w:ascii="仿宋" w:hAnsi="仿宋" w:eastAsia="仿宋" w:cs="MS Gothic"/>
          <w:b/>
          <w:kern w:val="0"/>
          <w:sz w:val="51"/>
          <w:szCs w:val="51"/>
        </w:rPr>
      </w:pPr>
    </w:p>
    <w:p>
      <w:pPr>
        <w:autoSpaceDE w:val="0"/>
        <w:autoSpaceDN w:val="0"/>
        <w:adjustRightInd w:val="0"/>
        <w:jc w:val="center"/>
        <w:rPr>
          <w:rFonts w:ascii="仿宋" w:hAnsi="仿宋" w:eastAsia="仿宋" w:cs="MS Gothic"/>
          <w:b/>
          <w:kern w:val="0"/>
          <w:sz w:val="32"/>
          <w:szCs w:val="32"/>
        </w:rPr>
      </w:pPr>
      <w:r>
        <w:rPr>
          <w:rFonts w:hint="eastAsia" w:ascii="仿宋" w:hAnsi="仿宋" w:eastAsia="仿宋" w:cs="MS Gothic"/>
          <w:b/>
          <w:kern w:val="0"/>
          <w:sz w:val="32"/>
          <w:szCs w:val="32"/>
        </w:rPr>
        <w:t>招   标   人：徐州市国盛控股集团有限公司</w:t>
      </w:r>
    </w:p>
    <w:p>
      <w:pPr>
        <w:autoSpaceDE w:val="0"/>
        <w:autoSpaceDN w:val="0"/>
        <w:adjustRightInd w:val="0"/>
        <w:jc w:val="center"/>
        <w:rPr>
          <w:rFonts w:ascii="仿宋" w:hAnsi="仿宋" w:eastAsia="仿宋" w:cs="MS Gothic"/>
          <w:b/>
          <w:kern w:val="0"/>
          <w:sz w:val="32"/>
          <w:szCs w:val="32"/>
        </w:rPr>
      </w:pPr>
    </w:p>
    <w:p>
      <w:pPr>
        <w:autoSpaceDE w:val="0"/>
        <w:autoSpaceDN w:val="0"/>
        <w:adjustRightInd w:val="0"/>
        <w:jc w:val="center"/>
        <w:rPr>
          <w:rFonts w:ascii="仿宋" w:hAnsi="仿宋" w:eastAsia="仿宋" w:cs="MS Gothic"/>
          <w:b/>
          <w:kern w:val="0"/>
          <w:sz w:val="32"/>
          <w:szCs w:val="32"/>
        </w:rPr>
      </w:pPr>
      <w:r>
        <w:rPr>
          <w:rFonts w:hint="eastAsia" w:ascii="仿宋" w:hAnsi="仿宋" w:eastAsia="仿宋" w:cs="MS Gothic"/>
          <w:b/>
          <w:kern w:val="0"/>
          <w:sz w:val="32"/>
          <w:szCs w:val="32"/>
        </w:rPr>
        <w:t>二0二二年十月</w:t>
      </w:r>
    </w:p>
    <w:p>
      <w:pPr>
        <w:widowControl/>
        <w:rPr>
          <w:rFonts w:ascii="仿宋" w:hAnsi="仿宋" w:eastAsia="仿宋"/>
        </w:rPr>
      </w:pPr>
      <w:r>
        <w:rPr>
          <w:rFonts w:ascii="仿宋" w:hAnsi="仿宋" w:eastAsia="仿宋"/>
        </w:rPr>
        <w:br w:type="page"/>
      </w:r>
    </w:p>
    <w:p>
      <w:pPr>
        <w:widowControl/>
        <w:jc w:val="center"/>
        <w:rPr>
          <w:rFonts w:ascii="仿宋" w:hAnsi="仿宋" w:eastAsia="仿宋"/>
          <w:sz w:val="44"/>
          <w:szCs w:val="44"/>
        </w:rPr>
      </w:pPr>
    </w:p>
    <w:p>
      <w:pPr>
        <w:widowControl/>
        <w:jc w:val="center"/>
        <w:rPr>
          <w:rFonts w:ascii="仿宋" w:hAnsi="仿宋" w:eastAsia="仿宋"/>
          <w:sz w:val="44"/>
          <w:szCs w:val="44"/>
        </w:rPr>
      </w:pPr>
      <w:r>
        <w:rPr>
          <w:rFonts w:hint="eastAsia" w:ascii="仿宋" w:hAnsi="仿宋" w:eastAsia="仿宋"/>
          <w:sz w:val="44"/>
          <w:szCs w:val="44"/>
        </w:rPr>
        <w:t>目    录</w:t>
      </w:r>
    </w:p>
    <w:p>
      <w:pPr>
        <w:widowControl/>
        <w:jc w:val="center"/>
        <w:rPr>
          <w:rFonts w:ascii="仿宋" w:hAnsi="仿宋" w:eastAsia="仿宋"/>
          <w:sz w:val="32"/>
          <w:szCs w:val="32"/>
        </w:rPr>
      </w:pPr>
    </w:p>
    <w:p>
      <w:pPr>
        <w:widowControl/>
        <w:jc w:val="center"/>
        <w:rPr>
          <w:rFonts w:ascii="仿宋" w:hAnsi="仿宋" w:eastAsia="仿宋"/>
          <w:sz w:val="32"/>
          <w:szCs w:val="32"/>
        </w:rPr>
      </w:pPr>
    </w:p>
    <w:p>
      <w:pPr>
        <w:pStyle w:val="24"/>
        <w:widowControl/>
        <w:numPr>
          <w:ilvl w:val="0"/>
          <w:numId w:val="1"/>
        </w:numPr>
        <w:ind w:firstLine="583" w:firstLineChars="0"/>
        <w:rPr>
          <w:rFonts w:ascii="仿宋" w:hAnsi="仿宋" w:eastAsia="仿宋"/>
          <w:sz w:val="32"/>
          <w:szCs w:val="32"/>
        </w:rPr>
      </w:pPr>
      <w:r>
        <w:rPr>
          <w:rFonts w:hint="eastAsia" w:ascii="仿宋" w:hAnsi="仿宋" w:eastAsia="仿宋"/>
          <w:sz w:val="32"/>
          <w:szCs w:val="32"/>
        </w:rPr>
        <w:t xml:space="preserve"> 投标人须知</w:t>
      </w:r>
    </w:p>
    <w:p>
      <w:pPr>
        <w:widowControl/>
        <w:ind w:firstLine="583"/>
        <w:rPr>
          <w:rFonts w:ascii="仿宋" w:hAnsi="仿宋" w:eastAsia="仿宋"/>
          <w:sz w:val="32"/>
          <w:szCs w:val="32"/>
        </w:rPr>
      </w:pPr>
    </w:p>
    <w:p>
      <w:pPr>
        <w:pStyle w:val="24"/>
        <w:widowControl/>
        <w:numPr>
          <w:ilvl w:val="0"/>
          <w:numId w:val="1"/>
        </w:numPr>
        <w:ind w:firstLine="583" w:firstLineChars="0"/>
        <w:rPr>
          <w:rFonts w:ascii="仿宋" w:hAnsi="仿宋" w:eastAsia="仿宋"/>
          <w:sz w:val="32"/>
          <w:szCs w:val="32"/>
        </w:rPr>
      </w:pPr>
      <w:r>
        <w:rPr>
          <w:rFonts w:hint="eastAsia" w:ascii="仿宋" w:hAnsi="仿宋" w:eastAsia="仿宋"/>
          <w:sz w:val="32"/>
          <w:szCs w:val="32"/>
        </w:rPr>
        <w:t xml:space="preserve"> 评审办法</w:t>
      </w:r>
    </w:p>
    <w:p>
      <w:pPr>
        <w:pStyle w:val="24"/>
        <w:ind w:firstLine="640"/>
        <w:rPr>
          <w:rFonts w:ascii="仿宋" w:hAnsi="仿宋" w:eastAsia="仿宋"/>
          <w:sz w:val="32"/>
          <w:szCs w:val="32"/>
        </w:rPr>
      </w:pPr>
    </w:p>
    <w:p>
      <w:pPr>
        <w:pStyle w:val="24"/>
        <w:widowControl/>
        <w:numPr>
          <w:ilvl w:val="0"/>
          <w:numId w:val="1"/>
        </w:numPr>
        <w:ind w:firstLine="583" w:firstLineChars="0"/>
        <w:rPr>
          <w:rFonts w:ascii="仿宋" w:hAnsi="仿宋" w:eastAsia="仿宋"/>
          <w:sz w:val="32"/>
          <w:szCs w:val="32"/>
        </w:rPr>
      </w:pPr>
      <w:r>
        <w:rPr>
          <w:rFonts w:hint="eastAsia" w:ascii="仿宋" w:hAnsi="仿宋" w:eastAsia="仿宋"/>
          <w:sz w:val="32"/>
          <w:szCs w:val="32"/>
        </w:rPr>
        <w:t xml:space="preserve"> 投标申请书格式</w:t>
      </w:r>
    </w:p>
    <w:p>
      <w:pPr>
        <w:pStyle w:val="24"/>
        <w:ind w:firstLine="640"/>
        <w:rPr>
          <w:rFonts w:ascii="仿宋" w:hAnsi="仿宋" w:eastAsia="仿宋"/>
          <w:sz w:val="32"/>
          <w:szCs w:val="32"/>
        </w:rPr>
      </w:pPr>
    </w:p>
    <w:p>
      <w:pPr>
        <w:pStyle w:val="24"/>
        <w:widowControl/>
        <w:numPr>
          <w:ilvl w:val="0"/>
          <w:numId w:val="1"/>
        </w:numPr>
        <w:ind w:firstLine="583" w:firstLineChars="0"/>
        <w:rPr>
          <w:rFonts w:ascii="仿宋" w:hAnsi="仿宋" w:eastAsia="仿宋"/>
          <w:sz w:val="32"/>
          <w:szCs w:val="32"/>
        </w:rPr>
      </w:pPr>
      <w:r>
        <w:rPr>
          <w:rFonts w:hint="eastAsia" w:ascii="仿宋" w:hAnsi="仿宋" w:eastAsia="仿宋"/>
          <w:sz w:val="32"/>
          <w:szCs w:val="32"/>
        </w:rPr>
        <w:t xml:space="preserve"> 招标代理协议</w:t>
      </w:r>
    </w:p>
    <w:p>
      <w:pPr>
        <w:pStyle w:val="24"/>
        <w:widowControl/>
        <w:ind w:left="1260" w:firstLine="0" w:firstLineChars="0"/>
        <w:rPr>
          <w:rFonts w:ascii="仿宋" w:hAnsi="仿宋" w:eastAsia="仿宋"/>
          <w:sz w:val="32"/>
          <w:szCs w:val="32"/>
        </w:rPr>
      </w:pPr>
    </w:p>
    <w:p>
      <w:pPr>
        <w:widowControl/>
        <w:spacing w:before="156" w:beforeLines="50" w:after="156" w:afterLines="50"/>
        <w:jc w:val="center"/>
        <w:rPr>
          <w:rFonts w:ascii="仿宋" w:hAnsi="仿宋" w:eastAsia="仿宋"/>
          <w:sz w:val="32"/>
          <w:szCs w:val="32"/>
        </w:rPr>
      </w:pPr>
      <w:r>
        <w:rPr>
          <w:rFonts w:ascii="仿宋" w:hAnsi="仿宋" w:eastAsia="仿宋"/>
          <w:sz w:val="32"/>
          <w:szCs w:val="32"/>
        </w:rPr>
        <w:br w:type="page"/>
      </w:r>
      <w:r>
        <w:rPr>
          <w:rFonts w:hint="eastAsia" w:ascii="仿宋" w:hAnsi="仿宋" w:eastAsia="仿宋" w:cs="方正小标宋_GBK"/>
          <w:b/>
          <w:bCs/>
          <w:sz w:val="44"/>
          <w:szCs w:val="44"/>
        </w:rPr>
        <w:t>第一章 投标人须知</w:t>
      </w:r>
    </w:p>
    <w:tbl>
      <w:tblPr>
        <w:tblStyle w:val="12"/>
        <w:tblW w:w="8897"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1101"/>
        <w:gridCol w:w="1984"/>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3" w:hRule="atLeast"/>
        </w:trPr>
        <w:tc>
          <w:tcPr>
            <w:tcW w:w="1101" w:type="dxa"/>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项号</w:t>
            </w:r>
          </w:p>
        </w:tc>
        <w:tc>
          <w:tcPr>
            <w:tcW w:w="1984" w:type="dxa"/>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内容</w:t>
            </w:r>
          </w:p>
        </w:tc>
        <w:tc>
          <w:tcPr>
            <w:tcW w:w="5812" w:type="dxa"/>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567" w:hRule="atLeast"/>
        </w:trPr>
        <w:tc>
          <w:tcPr>
            <w:tcW w:w="1101" w:type="dxa"/>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1</w:t>
            </w:r>
          </w:p>
        </w:tc>
        <w:tc>
          <w:tcPr>
            <w:tcW w:w="1984" w:type="dxa"/>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招标人</w:t>
            </w:r>
          </w:p>
        </w:tc>
        <w:tc>
          <w:tcPr>
            <w:tcW w:w="5812" w:type="dxa"/>
            <w:noWrap w:val="0"/>
            <w:vAlign w:val="center"/>
          </w:tcPr>
          <w:p>
            <w:pPr>
              <w:widowControl/>
              <w:ind w:left="1336" w:leftChars="-341" w:hanging="2052" w:hangingChars="855"/>
              <w:jc w:val="left"/>
              <w:rPr>
                <w:rFonts w:ascii="仿宋" w:hAnsi="仿宋" w:eastAsia="仿宋" w:cs="宋体"/>
                <w:kern w:val="0"/>
                <w:sz w:val="24"/>
              </w:rPr>
            </w:pPr>
            <w:r>
              <w:rPr>
                <w:rFonts w:hint="eastAsia" w:ascii="仿宋" w:hAnsi="仿宋" w:eastAsia="仿宋" w:cs="宋体"/>
                <w:kern w:val="0"/>
                <w:sz w:val="24"/>
              </w:rPr>
              <w:t>名称：徐州市国盛控股集团有限公司</w:t>
            </w:r>
          </w:p>
          <w:p>
            <w:pPr>
              <w:widowControl/>
              <w:jc w:val="left"/>
              <w:rPr>
                <w:rFonts w:ascii="仿宋" w:hAnsi="仿宋" w:eastAsia="仿宋" w:cs="宋体"/>
                <w:kern w:val="0"/>
                <w:sz w:val="24"/>
              </w:rPr>
            </w:pPr>
            <w:r>
              <w:rPr>
                <w:rFonts w:hint="eastAsia" w:ascii="仿宋" w:hAnsi="仿宋" w:eastAsia="仿宋" w:cs="宋体"/>
                <w:kern w:val="0"/>
                <w:sz w:val="24"/>
              </w:rPr>
              <w:t>地址：泉山区建国西路75</w:t>
            </w:r>
            <w:r>
              <w:rPr>
                <w:rFonts w:ascii="仿宋" w:hAnsi="仿宋" w:eastAsia="仿宋" w:cs="宋体"/>
                <w:kern w:val="0"/>
                <w:sz w:val="24"/>
              </w:rPr>
              <w:t>号</w:t>
            </w:r>
            <w:r>
              <w:rPr>
                <w:rFonts w:hint="eastAsia" w:ascii="仿宋" w:hAnsi="仿宋" w:eastAsia="仿宋" w:cs="宋体"/>
                <w:kern w:val="0"/>
                <w:sz w:val="24"/>
              </w:rPr>
              <w:t>财富广场A座2718室</w:t>
            </w:r>
          </w:p>
          <w:p>
            <w:pPr>
              <w:widowControl/>
              <w:jc w:val="left"/>
              <w:rPr>
                <w:rFonts w:ascii="仿宋" w:hAnsi="仿宋" w:eastAsia="仿宋" w:cs="宋体"/>
                <w:kern w:val="0"/>
                <w:sz w:val="24"/>
              </w:rPr>
            </w:pPr>
            <w:r>
              <w:rPr>
                <w:rFonts w:hint="eastAsia" w:ascii="仿宋" w:hAnsi="仿宋" w:eastAsia="仿宋" w:cs="宋体"/>
                <w:kern w:val="0"/>
                <w:sz w:val="24"/>
              </w:rPr>
              <w:t>联系电话：15805202233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062" w:hRule="atLeast"/>
        </w:trPr>
        <w:tc>
          <w:tcPr>
            <w:tcW w:w="1101" w:type="dxa"/>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2</w:t>
            </w:r>
          </w:p>
        </w:tc>
        <w:tc>
          <w:tcPr>
            <w:tcW w:w="1984" w:type="dxa"/>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项目名称</w:t>
            </w:r>
          </w:p>
        </w:tc>
        <w:tc>
          <w:tcPr>
            <w:tcW w:w="5812" w:type="dxa"/>
            <w:noWrap w:val="0"/>
            <w:vAlign w:val="center"/>
          </w:tcPr>
          <w:p>
            <w:pPr>
              <w:widowControl/>
              <w:jc w:val="left"/>
              <w:rPr>
                <w:rFonts w:ascii="仿宋" w:hAnsi="仿宋" w:eastAsia="仿宋" w:cs="宋体"/>
                <w:kern w:val="0"/>
                <w:sz w:val="24"/>
              </w:rPr>
            </w:pPr>
            <w:r>
              <w:rPr>
                <w:rFonts w:hint="eastAsia" w:ascii="仿宋" w:hAnsi="仿宋" w:eastAsia="仿宋" w:cs="宋体"/>
                <w:kern w:val="0"/>
                <w:sz w:val="24"/>
              </w:rPr>
              <w:t>淮海经济区金融集聚区8#楼装修项目的装修概念设计方案、装修设计及施工、全过程工程咨询等招标代理服务机构遴选项目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567" w:hRule="atLeast"/>
        </w:trPr>
        <w:tc>
          <w:tcPr>
            <w:tcW w:w="1101" w:type="dxa"/>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3</w:t>
            </w:r>
          </w:p>
        </w:tc>
        <w:tc>
          <w:tcPr>
            <w:tcW w:w="1984" w:type="dxa"/>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招标范围和内容</w:t>
            </w:r>
          </w:p>
        </w:tc>
        <w:tc>
          <w:tcPr>
            <w:tcW w:w="5812" w:type="dxa"/>
            <w:noWrap w:val="0"/>
            <w:vAlign w:val="center"/>
          </w:tcPr>
          <w:p>
            <w:pPr>
              <w:pStyle w:val="11"/>
              <w:spacing w:before="0" w:beforeAutospacing="0" w:after="0" w:afterAutospacing="0"/>
              <w:ind w:left="105" w:leftChars="50"/>
              <w:jc w:val="both"/>
              <w:rPr>
                <w:rFonts w:ascii="仿宋" w:hAnsi="仿宋" w:eastAsia="仿宋"/>
              </w:rPr>
            </w:pPr>
            <w:r>
              <w:rPr>
                <w:rFonts w:hint="eastAsia" w:ascii="仿宋" w:hAnsi="仿宋" w:eastAsia="仿宋"/>
              </w:rPr>
              <w:t>对淮海经济区金融集聚区8#楼装修项目的装修概念设计方案、装修设计及施工、全过程工程咨询服务。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567" w:hRule="atLeast"/>
        </w:trPr>
        <w:tc>
          <w:tcPr>
            <w:tcW w:w="1101" w:type="dxa"/>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4</w:t>
            </w:r>
          </w:p>
        </w:tc>
        <w:tc>
          <w:tcPr>
            <w:tcW w:w="1984" w:type="dxa"/>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招标控制价</w:t>
            </w:r>
          </w:p>
        </w:tc>
        <w:tc>
          <w:tcPr>
            <w:tcW w:w="5812" w:type="dxa"/>
            <w:noWrap w:val="0"/>
            <w:vAlign w:val="center"/>
          </w:tcPr>
          <w:p>
            <w:pPr>
              <w:pStyle w:val="11"/>
              <w:spacing w:before="0" w:beforeAutospacing="0" w:after="0" w:afterAutospacing="0"/>
              <w:ind w:left="105" w:leftChars="50"/>
              <w:jc w:val="both"/>
              <w:rPr>
                <w:rFonts w:ascii="仿宋" w:hAnsi="仿宋" w:eastAsia="仿宋"/>
                <w:color w:val="000000"/>
              </w:rPr>
            </w:pPr>
            <w:r>
              <w:rPr>
                <w:rFonts w:hint="eastAsia" w:ascii="仿宋" w:hAnsi="仿宋" w:eastAsia="仿宋"/>
                <w:color w:val="000000"/>
              </w:rPr>
              <w:t>1、招标代理服务招标控制价：收费标准的50%；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528" w:hRule="atLeast"/>
        </w:trPr>
        <w:tc>
          <w:tcPr>
            <w:tcW w:w="1101" w:type="dxa"/>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5</w:t>
            </w:r>
          </w:p>
        </w:tc>
        <w:tc>
          <w:tcPr>
            <w:tcW w:w="1984" w:type="dxa"/>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投标人资格要求</w:t>
            </w:r>
          </w:p>
        </w:tc>
        <w:tc>
          <w:tcPr>
            <w:tcW w:w="5812" w:type="dxa"/>
            <w:noWrap w:val="0"/>
            <w:vAlign w:val="center"/>
          </w:tcPr>
          <w:p>
            <w:pPr>
              <w:pStyle w:val="11"/>
              <w:spacing w:before="0" w:beforeAutospacing="0" w:after="0" w:afterAutospacing="0"/>
              <w:jc w:val="both"/>
              <w:rPr>
                <w:rFonts w:ascii="仿宋" w:hAnsi="仿宋" w:eastAsia="仿宋"/>
              </w:rPr>
            </w:pPr>
            <w:r>
              <w:rPr>
                <w:rFonts w:hint="eastAsia" w:ascii="仿宋" w:hAnsi="仿宋" w:eastAsia="仿宋"/>
              </w:rPr>
              <w:t>（1）具有合法有效的营业执照，且企业注册资金高于</w:t>
            </w:r>
            <w:r>
              <w:rPr>
                <w:rFonts w:hint="eastAsia" w:ascii="仿宋" w:hAnsi="仿宋" w:eastAsia="仿宋"/>
                <w:bCs/>
                <w:u w:val="single"/>
              </w:rPr>
              <w:t>500万元</w:t>
            </w:r>
            <w:r>
              <w:rPr>
                <w:rFonts w:hint="eastAsia" w:ascii="仿宋" w:hAnsi="仿宋" w:eastAsia="仿宋"/>
                <w:bCs/>
              </w:rPr>
              <w:t>（含）人民币。</w:t>
            </w:r>
          </w:p>
          <w:p>
            <w:pPr>
              <w:pStyle w:val="11"/>
              <w:spacing w:before="0" w:beforeAutospacing="0" w:after="0" w:afterAutospacing="0"/>
              <w:jc w:val="both"/>
              <w:rPr>
                <w:rFonts w:ascii="仿宋" w:hAnsi="仿宋" w:eastAsia="仿宋"/>
              </w:rPr>
            </w:pPr>
            <w:r>
              <w:rPr>
                <w:rFonts w:hint="eastAsia" w:ascii="仿宋" w:hAnsi="仿宋" w:eastAsia="仿宋"/>
              </w:rPr>
              <w:t xml:space="preserve">（2）招标项目负责人具备建设工程类中级及以上职称且同时具有工程建筑类注册执业资格证书（注册建造师或注册监理工程师或注册造价工程师）。 </w:t>
            </w:r>
          </w:p>
          <w:p>
            <w:pPr>
              <w:rPr>
                <w:rFonts w:ascii="仿宋" w:hAnsi="仿宋" w:eastAsia="仿宋" w:cs="宋体"/>
                <w:kern w:val="0"/>
                <w:sz w:val="24"/>
              </w:rPr>
            </w:pPr>
            <w:r>
              <w:rPr>
                <w:rFonts w:hint="eastAsia" w:ascii="仿宋" w:hAnsi="仿宋" w:eastAsia="仿宋" w:cs="宋体"/>
                <w:kern w:val="0"/>
                <w:sz w:val="24"/>
              </w:rPr>
              <w:t>（3）项目负责人自2019年1月1日以来承接过类似工程（类似工程指工程造价大于或等于3</w:t>
            </w:r>
            <w:r>
              <w:rPr>
                <w:rFonts w:hint="eastAsia" w:ascii="仿宋" w:hAnsi="仿宋" w:eastAsia="仿宋" w:cs="宋体"/>
                <w:kern w:val="0"/>
                <w:sz w:val="24"/>
                <w:lang w:val="en-US" w:eastAsia="zh-CN"/>
              </w:rPr>
              <w:t>5</w:t>
            </w:r>
            <w:r>
              <w:rPr>
                <w:rFonts w:hint="eastAsia" w:ascii="仿宋" w:hAnsi="仿宋" w:eastAsia="仿宋" w:cs="宋体"/>
                <w:kern w:val="0"/>
                <w:sz w:val="24"/>
              </w:rPr>
              <w:t>00万元的工程总承包工程，以代理合同为准，时间以合同签定时间为准）。</w:t>
            </w:r>
          </w:p>
          <w:p>
            <w:pPr>
              <w:rPr>
                <w:rFonts w:ascii="仿宋" w:hAnsi="仿宋" w:eastAsia="仿宋"/>
                <w:sz w:val="24"/>
              </w:rPr>
            </w:pPr>
            <w:r>
              <w:rPr>
                <w:rFonts w:hint="eastAsia" w:ascii="仿宋" w:hAnsi="仿宋" w:eastAsia="仿宋" w:cs="宋体"/>
                <w:kern w:val="0"/>
                <w:sz w:val="24"/>
              </w:rPr>
              <w:t>（4）投标</w:t>
            </w:r>
            <w:r>
              <w:rPr>
                <w:rFonts w:hint="eastAsia" w:ascii="仿宋" w:hAnsi="仿宋" w:eastAsia="仿宋"/>
                <w:sz w:val="24"/>
              </w:rPr>
              <w:t>申请人近三年</w:t>
            </w:r>
            <w:r>
              <w:rPr>
                <w:rFonts w:hint="eastAsia" w:ascii="仿宋" w:hAnsi="仿宋" w:eastAsia="仿宋"/>
                <w:sz w:val="24"/>
                <w:u w:val="single"/>
              </w:rPr>
              <w:t>（2019-2022）</w:t>
            </w:r>
            <w:r>
              <w:rPr>
                <w:rFonts w:hint="eastAsia" w:ascii="仿宋" w:hAnsi="仿宋" w:eastAsia="仿宋"/>
                <w:sz w:val="24"/>
              </w:rPr>
              <w:t>没有违法、违纪行为，在行业内没有不良行为记录。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567" w:hRule="atLeast"/>
        </w:trPr>
        <w:tc>
          <w:tcPr>
            <w:tcW w:w="1101" w:type="dxa"/>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6</w:t>
            </w:r>
          </w:p>
        </w:tc>
        <w:tc>
          <w:tcPr>
            <w:tcW w:w="1984" w:type="dxa"/>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申请书份数</w:t>
            </w:r>
          </w:p>
        </w:tc>
        <w:tc>
          <w:tcPr>
            <w:tcW w:w="5812" w:type="dxa"/>
            <w:noWrap w:val="0"/>
            <w:vAlign w:val="center"/>
          </w:tcPr>
          <w:p>
            <w:pPr>
              <w:widowControl/>
              <w:jc w:val="left"/>
              <w:rPr>
                <w:rFonts w:ascii="仿宋" w:hAnsi="仿宋" w:eastAsia="仿宋" w:cs="仿宋"/>
                <w:spacing w:val="-7"/>
                <w:kern w:val="0"/>
                <w:sz w:val="24"/>
                <w:lang w:val="zh-CN" w:bidi="zh-CN"/>
              </w:rPr>
            </w:pPr>
            <w:r>
              <w:rPr>
                <w:rFonts w:hint="eastAsia" w:ascii="仿宋" w:hAnsi="仿宋" w:eastAsia="仿宋" w:cs="宋体"/>
                <w:kern w:val="0"/>
                <w:sz w:val="24"/>
              </w:rPr>
              <w:t>正本一份，副</w:t>
            </w:r>
            <w:r>
              <w:rPr>
                <w:rFonts w:hint="eastAsia" w:ascii="仿宋" w:hAnsi="仿宋" w:eastAsia="仿宋" w:cs="仿宋"/>
                <w:spacing w:val="-7"/>
                <w:kern w:val="0"/>
                <w:sz w:val="24"/>
                <w:lang w:val="zh-CN" w:bidi="zh-CN"/>
              </w:rPr>
              <w:t>本二份。封袋上需注明“正式评标之前不准启封”字样，并在封袋密封口处加盖供应商公章。</w:t>
            </w:r>
          </w:p>
          <w:p>
            <w:pPr>
              <w:pStyle w:val="3"/>
              <w:tabs>
                <w:tab w:val="left" w:pos="9639"/>
              </w:tabs>
              <w:ind w:left="0"/>
              <w:rPr>
                <w:rFonts w:cs="宋体"/>
              </w:rPr>
            </w:pPr>
            <w:r>
              <w:rPr>
                <w:rFonts w:hint="eastAsia"/>
                <w:spacing w:val="-7"/>
              </w:rPr>
              <w:t>采购代理机构及采购人不接受不按要求密封、未盖公章的响应文件，在截止时间</w:t>
            </w:r>
            <w:r>
              <w:rPr>
                <w:rFonts w:hint="eastAsia"/>
              </w:rPr>
              <w:t>后送达的响应文件均为无效文件，将被拒收。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567" w:hRule="atLeast"/>
        </w:trPr>
        <w:tc>
          <w:tcPr>
            <w:tcW w:w="1101" w:type="dxa"/>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7</w:t>
            </w:r>
          </w:p>
        </w:tc>
        <w:tc>
          <w:tcPr>
            <w:tcW w:w="1984" w:type="dxa"/>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申请书提交时间、地址</w:t>
            </w:r>
          </w:p>
        </w:tc>
        <w:tc>
          <w:tcPr>
            <w:tcW w:w="5812" w:type="dxa"/>
            <w:noWrap w:val="0"/>
            <w:vAlign w:val="center"/>
          </w:tcPr>
          <w:p>
            <w:pPr>
              <w:widowControl/>
              <w:rPr>
                <w:rFonts w:ascii="仿宋" w:hAnsi="仿宋" w:eastAsia="仿宋" w:cs="宋体"/>
                <w:kern w:val="0"/>
                <w:sz w:val="24"/>
              </w:rPr>
            </w:pPr>
            <w:r>
              <w:rPr>
                <w:rFonts w:hint="eastAsia" w:ascii="仿宋" w:hAnsi="仿宋" w:eastAsia="仿宋" w:cs="宋体"/>
                <w:kern w:val="0"/>
                <w:sz w:val="24"/>
                <w:u w:val="single"/>
              </w:rPr>
              <w:t>2022年</w:t>
            </w:r>
            <w:r>
              <w:rPr>
                <w:rFonts w:ascii="仿宋" w:hAnsi="仿宋" w:eastAsia="仿宋" w:cs="宋体"/>
                <w:kern w:val="0"/>
                <w:sz w:val="24"/>
                <w:u w:val="single"/>
              </w:rPr>
              <w:t>10</w:t>
            </w:r>
            <w:r>
              <w:rPr>
                <w:rFonts w:hint="eastAsia" w:ascii="仿宋" w:hAnsi="仿宋" w:eastAsia="仿宋" w:cs="宋体"/>
                <w:kern w:val="0"/>
                <w:sz w:val="24"/>
                <w:u w:val="single"/>
              </w:rPr>
              <w:t>月</w:t>
            </w:r>
            <w:r>
              <w:rPr>
                <w:rFonts w:hint="eastAsia" w:ascii="仿宋" w:hAnsi="仿宋" w:eastAsia="仿宋" w:cs="宋体"/>
                <w:kern w:val="0"/>
                <w:sz w:val="24"/>
                <w:u w:val="single"/>
                <w:lang w:val="en-US" w:eastAsia="zh-CN"/>
              </w:rPr>
              <w:t>19</w:t>
            </w:r>
            <w:r>
              <w:rPr>
                <w:rFonts w:hint="eastAsia" w:ascii="仿宋" w:hAnsi="仿宋" w:eastAsia="仿宋" w:cs="宋体"/>
                <w:kern w:val="0"/>
                <w:sz w:val="24"/>
                <w:u w:val="single"/>
              </w:rPr>
              <w:t>日1</w:t>
            </w:r>
            <w:r>
              <w:rPr>
                <w:rFonts w:ascii="仿宋" w:hAnsi="仿宋" w:eastAsia="仿宋" w:cs="宋体"/>
                <w:kern w:val="0"/>
                <w:sz w:val="24"/>
                <w:u w:val="single"/>
              </w:rPr>
              <w:t>7</w:t>
            </w:r>
            <w:r>
              <w:rPr>
                <w:rFonts w:hint="eastAsia" w:ascii="仿宋" w:hAnsi="仿宋" w:eastAsia="仿宋" w:cs="宋体"/>
                <w:kern w:val="0"/>
                <w:sz w:val="24"/>
                <w:u w:val="single"/>
              </w:rPr>
              <w:t>时30分</w:t>
            </w:r>
            <w:r>
              <w:rPr>
                <w:rFonts w:hint="eastAsia" w:ascii="仿宋" w:hAnsi="仿宋" w:eastAsia="仿宋" w:cs="宋体"/>
                <w:kern w:val="0"/>
                <w:sz w:val="24"/>
              </w:rPr>
              <w:t>前。</w:t>
            </w:r>
          </w:p>
          <w:p>
            <w:pPr>
              <w:widowControl/>
              <w:rPr>
                <w:rFonts w:ascii="仿宋" w:hAnsi="仿宋" w:eastAsia="仿宋" w:cs="宋体"/>
                <w:kern w:val="0"/>
                <w:sz w:val="24"/>
              </w:rPr>
            </w:pPr>
            <w:r>
              <w:rPr>
                <w:rFonts w:hint="eastAsia" w:ascii="仿宋" w:hAnsi="仿宋" w:eastAsia="仿宋" w:cs="宋体"/>
                <w:kern w:val="0"/>
                <w:sz w:val="24"/>
              </w:rPr>
              <w:t>本次</w:t>
            </w:r>
            <w:r>
              <w:rPr>
                <w:rFonts w:hint="eastAsia" w:ascii="仿宋" w:hAnsi="仿宋" w:eastAsia="仿宋" w:cs="宋体"/>
                <w:kern w:val="0"/>
                <w:sz w:val="24"/>
                <w:lang w:val="en-US" w:eastAsia="zh-CN"/>
              </w:rPr>
              <w:t>遴选</w:t>
            </w:r>
            <w:r>
              <w:rPr>
                <w:rFonts w:hint="eastAsia" w:ascii="仿宋" w:hAnsi="仿宋" w:eastAsia="仿宋" w:cs="宋体"/>
                <w:kern w:val="0"/>
                <w:sz w:val="24"/>
              </w:rPr>
              <w:t>不接受传真、电报、电话报价，在提交响应文件截止时间前，</w:t>
            </w:r>
            <w:r>
              <w:rPr>
                <w:rFonts w:hint="eastAsia" w:ascii="仿宋" w:hAnsi="仿宋" w:eastAsia="仿宋" w:cs="宋体"/>
                <w:kern w:val="0"/>
                <w:sz w:val="24"/>
                <w:lang w:val="en-US" w:eastAsia="zh-CN"/>
              </w:rPr>
              <w:t>投标人</w:t>
            </w:r>
            <w:r>
              <w:rPr>
                <w:rFonts w:hint="eastAsia" w:ascii="仿宋" w:hAnsi="仿宋" w:eastAsia="仿宋" w:cs="宋体"/>
                <w:kern w:val="0"/>
                <w:sz w:val="24"/>
              </w:rPr>
              <w:t>需向徐州市国盛控股集团有限公司提交密封的响应</w:t>
            </w:r>
            <w:bookmarkStart w:id="4" w:name="_GoBack"/>
            <w:bookmarkEnd w:id="4"/>
            <w:r>
              <w:rPr>
                <w:rFonts w:hint="eastAsia" w:ascii="仿宋" w:hAnsi="仿宋" w:eastAsia="仿宋" w:cs="宋体"/>
                <w:kern w:val="0"/>
                <w:sz w:val="24"/>
              </w:rPr>
              <w:t>文件（可邮递送达）。</w:t>
            </w:r>
          </w:p>
          <w:p>
            <w:pPr>
              <w:widowControl/>
              <w:rPr>
                <w:rFonts w:ascii="仿宋" w:hAnsi="仿宋" w:eastAsia="仿宋" w:cs="宋体"/>
                <w:kern w:val="0"/>
                <w:sz w:val="24"/>
              </w:rPr>
            </w:pPr>
            <w:r>
              <w:rPr>
                <w:rFonts w:hint="eastAsia" w:ascii="仿宋" w:hAnsi="仿宋" w:eastAsia="仿宋" w:cs="宋体"/>
                <w:bCs/>
                <w:sz w:val="24"/>
              </w:rPr>
              <w:t>提交地址：徐州市泉山区建国西路75</w:t>
            </w:r>
            <w:r>
              <w:rPr>
                <w:rFonts w:ascii="仿宋" w:hAnsi="仿宋" w:eastAsia="仿宋" w:cs="宋体"/>
                <w:bCs/>
                <w:sz w:val="24"/>
              </w:rPr>
              <w:t>号</w:t>
            </w:r>
            <w:r>
              <w:rPr>
                <w:rFonts w:hint="eastAsia" w:ascii="仿宋" w:hAnsi="仿宋" w:eastAsia="仿宋" w:cs="宋体"/>
                <w:bCs/>
                <w:sz w:val="24"/>
              </w:rPr>
              <w:t>财富广场A座2718室</w:t>
            </w:r>
            <w:r>
              <w:rPr>
                <w:rFonts w:hint="eastAsia" w:ascii="仿宋" w:hAnsi="仿宋" w:eastAsia="仿宋"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283" w:hRule="atLeast"/>
        </w:trPr>
        <w:tc>
          <w:tcPr>
            <w:tcW w:w="1101" w:type="dxa"/>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8</w:t>
            </w:r>
          </w:p>
        </w:tc>
        <w:tc>
          <w:tcPr>
            <w:tcW w:w="1984" w:type="dxa"/>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投标费用</w:t>
            </w:r>
          </w:p>
        </w:tc>
        <w:tc>
          <w:tcPr>
            <w:tcW w:w="5812" w:type="dxa"/>
            <w:noWrap w:val="0"/>
            <w:vAlign w:val="center"/>
          </w:tcPr>
          <w:p>
            <w:pPr>
              <w:widowControl/>
              <w:jc w:val="center"/>
              <w:rPr>
                <w:rFonts w:ascii="仿宋" w:hAnsi="仿宋" w:eastAsia="仿宋"/>
                <w:sz w:val="24"/>
              </w:rPr>
            </w:pPr>
            <w:r>
              <w:rPr>
                <w:rFonts w:hint="eastAsia" w:ascii="仿宋" w:hAnsi="仿宋" w:eastAsia="仿宋" w:cs="宋体"/>
                <w:kern w:val="0"/>
                <w:sz w:val="24"/>
              </w:rPr>
              <w:t>投标人自行承担各自费用。</w:t>
            </w:r>
          </w:p>
        </w:tc>
      </w:tr>
    </w:tbl>
    <w:p>
      <w:pPr>
        <w:widowControl/>
        <w:ind w:left="-142"/>
        <w:rPr>
          <w:rFonts w:ascii="仿宋" w:hAnsi="仿宋" w:eastAsia="仿宋"/>
          <w:sz w:val="24"/>
        </w:rPr>
      </w:pPr>
    </w:p>
    <w:p>
      <w:pPr>
        <w:widowControl/>
        <w:jc w:val="center"/>
        <w:rPr>
          <w:rFonts w:ascii="仿宋" w:hAnsi="仿宋" w:eastAsia="仿宋" w:cs="方正小标宋_GBK"/>
          <w:b/>
          <w:bCs/>
          <w:sz w:val="44"/>
          <w:szCs w:val="44"/>
        </w:rPr>
      </w:pPr>
      <w:bookmarkStart w:id="1" w:name="_Hlk115342144"/>
      <w:r>
        <w:rPr>
          <w:rFonts w:hint="eastAsia" w:ascii="仿宋" w:hAnsi="仿宋" w:eastAsia="仿宋" w:cs="方正小标宋_GBK"/>
          <w:b/>
          <w:bCs/>
          <w:sz w:val="44"/>
          <w:szCs w:val="44"/>
        </w:rPr>
        <w:t>第二章 评审办法</w:t>
      </w:r>
    </w:p>
    <w:bookmarkEnd w:id="1"/>
    <w:p>
      <w:pPr>
        <w:pStyle w:val="24"/>
        <w:widowControl/>
        <w:spacing w:line="520" w:lineRule="exact"/>
        <w:ind w:firstLine="0" w:firstLineChars="0"/>
        <w:jc w:val="left"/>
        <w:rPr>
          <w:rFonts w:ascii="仿宋" w:hAnsi="仿宋" w:eastAsia="仿宋"/>
          <w:b/>
          <w:sz w:val="28"/>
          <w:szCs w:val="28"/>
        </w:rPr>
      </w:pPr>
    </w:p>
    <w:p>
      <w:pPr>
        <w:pStyle w:val="24"/>
        <w:widowControl/>
        <w:ind w:firstLine="643"/>
        <w:jc w:val="left"/>
        <w:rPr>
          <w:rFonts w:ascii="仿宋" w:hAnsi="仿宋" w:eastAsia="仿宋" w:cs="方正仿宋_GBK"/>
          <w:b/>
          <w:sz w:val="32"/>
          <w:szCs w:val="32"/>
        </w:rPr>
      </w:pPr>
      <w:r>
        <w:rPr>
          <w:rFonts w:hint="eastAsia" w:ascii="仿宋" w:hAnsi="仿宋" w:eastAsia="仿宋" w:cs="方正仿宋_GBK"/>
          <w:b/>
          <w:sz w:val="32"/>
          <w:szCs w:val="32"/>
        </w:rPr>
        <w:t>采用综合评审法</w:t>
      </w:r>
    </w:p>
    <w:p>
      <w:pPr>
        <w:adjustRightInd w:val="0"/>
        <w:snapToGrid w:val="0"/>
        <w:ind w:firstLine="640" w:firstLineChars="200"/>
        <w:rPr>
          <w:rFonts w:ascii="仿宋" w:hAnsi="仿宋" w:eastAsia="仿宋" w:cs="方正仿宋_GBK"/>
          <w:bCs/>
          <w:sz w:val="32"/>
          <w:szCs w:val="32"/>
        </w:rPr>
      </w:pPr>
      <w:r>
        <w:rPr>
          <w:rFonts w:hint="eastAsia" w:ascii="仿宋" w:hAnsi="仿宋" w:eastAsia="仿宋" w:cs="方正仿宋_GBK"/>
          <w:bCs/>
          <w:sz w:val="32"/>
          <w:szCs w:val="32"/>
        </w:rPr>
        <w:t>招标人组建评审委员会，评审专家共5人。</w:t>
      </w:r>
    </w:p>
    <w:p>
      <w:pPr>
        <w:pStyle w:val="24"/>
        <w:widowControl/>
        <w:ind w:firstLine="640"/>
        <w:jc w:val="left"/>
        <w:rPr>
          <w:rFonts w:ascii="仿宋" w:hAnsi="仿宋" w:eastAsia="仿宋" w:cs="方正仿宋_GBK"/>
          <w:bCs/>
          <w:sz w:val="32"/>
          <w:szCs w:val="32"/>
        </w:rPr>
      </w:pPr>
      <w:r>
        <w:rPr>
          <w:rFonts w:hint="eastAsia" w:ascii="仿宋" w:hAnsi="仿宋" w:eastAsia="仿宋" w:cs="方正仿宋_GBK"/>
          <w:bCs/>
          <w:sz w:val="32"/>
          <w:szCs w:val="32"/>
        </w:rPr>
        <w:t>评审专家对满足招标文件实质性要求的申请书，按照报价、项目机构、人员组成、招标代理方案和企业规模、信誉等进行综合评审打分。按得分高低顺序进行排序，确定1家中</w:t>
      </w:r>
      <w:bookmarkStart w:id="2" w:name="_Hlk536369686"/>
      <w:r>
        <w:rPr>
          <w:rFonts w:hint="eastAsia" w:ascii="仿宋" w:hAnsi="仿宋" w:eastAsia="仿宋" w:cs="方正仿宋_GBK"/>
          <w:bCs/>
          <w:sz w:val="32"/>
          <w:szCs w:val="32"/>
        </w:rPr>
        <w:t>标</w:t>
      </w:r>
      <w:bookmarkEnd w:id="2"/>
      <w:r>
        <w:rPr>
          <w:rFonts w:hint="eastAsia" w:ascii="仿宋" w:hAnsi="仿宋" w:eastAsia="仿宋" w:cs="方正仿宋_GBK"/>
          <w:bCs/>
          <w:sz w:val="32"/>
          <w:szCs w:val="32"/>
        </w:rPr>
        <w:t>人。将按照项目实施进度，由招标人安排代理业务。</w:t>
      </w:r>
    </w:p>
    <w:p>
      <w:pPr>
        <w:ind w:firstLine="640" w:firstLineChars="200"/>
        <w:rPr>
          <w:rFonts w:ascii="仿宋" w:hAnsi="仿宋" w:eastAsia="仿宋" w:cs="方正仿宋_GBK"/>
          <w:bCs/>
          <w:color w:val="FF0000"/>
          <w:sz w:val="32"/>
          <w:szCs w:val="32"/>
        </w:rPr>
      </w:pPr>
      <w:r>
        <w:rPr>
          <w:rFonts w:hint="eastAsia" w:ascii="仿宋" w:hAnsi="仿宋" w:eastAsia="仿宋" w:cs="方正仿宋_GBK"/>
          <w:bCs/>
          <w:sz w:val="32"/>
          <w:szCs w:val="32"/>
        </w:rPr>
        <w:t>申请书递交截止后三日内电话通知中标人，未中标单位不再另行通知。</w:t>
      </w:r>
    </w:p>
    <w:p>
      <w:pPr>
        <w:ind w:firstLine="3520" w:firstLineChars="1100"/>
        <w:rPr>
          <w:rFonts w:ascii="仿宋" w:hAnsi="仿宋" w:eastAsia="仿宋"/>
          <w:sz w:val="28"/>
          <w:szCs w:val="28"/>
        </w:rPr>
      </w:pPr>
      <w:r>
        <w:rPr>
          <w:rFonts w:ascii="仿宋" w:hAnsi="仿宋" w:eastAsia="仿宋" w:cs="方正仿宋_GBK"/>
          <w:bCs/>
          <w:sz w:val="32"/>
          <w:szCs w:val="32"/>
        </w:rPr>
        <w:br w:type="page"/>
      </w:r>
      <w:r>
        <w:rPr>
          <w:rFonts w:hint="eastAsia" w:ascii="仿宋" w:hAnsi="仿宋" w:eastAsia="仿宋"/>
          <w:sz w:val="44"/>
          <w:szCs w:val="44"/>
        </w:rPr>
        <w:t>评分细则</w:t>
      </w:r>
    </w:p>
    <w:tbl>
      <w:tblPr>
        <w:tblStyle w:val="12"/>
        <w:tblW w:w="9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7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8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sz w:val="24"/>
              </w:rPr>
            </w:pPr>
            <w:r>
              <w:rPr>
                <w:rFonts w:hint="eastAsia" w:ascii="仿宋" w:hAnsi="仿宋" w:eastAsia="仿宋"/>
                <w:sz w:val="24"/>
              </w:rPr>
              <w:t>项目</w:t>
            </w:r>
          </w:p>
        </w:tc>
        <w:tc>
          <w:tcPr>
            <w:tcW w:w="727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4"/>
              </w:rPr>
            </w:pPr>
            <w:r>
              <w:rPr>
                <w:rFonts w:hint="eastAsia" w:ascii="仿宋" w:hAnsi="仿宋" w:eastAsia="仿宋" w:cs="宋体"/>
                <w:kern w:val="0"/>
                <w:sz w:val="24"/>
              </w:rPr>
              <w:t>评分标准及细则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870" w:type="dxa"/>
            <w:tcBorders>
              <w:top w:val="single" w:color="auto" w:sz="4" w:space="0"/>
              <w:left w:val="single" w:color="auto" w:sz="4" w:space="0"/>
              <w:right w:val="single" w:color="auto" w:sz="4" w:space="0"/>
            </w:tcBorders>
            <w:noWrap w:val="0"/>
            <w:vAlign w:val="center"/>
          </w:tcPr>
          <w:p>
            <w:pPr>
              <w:jc w:val="center"/>
              <w:rPr>
                <w:rFonts w:ascii="仿宋" w:hAnsi="仿宋" w:eastAsia="仿宋" w:cs="宋体"/>
                <w:kern w:val="0"/>
                <w:sz w:val="24"/>
              </w:rPr>
            </w:pPr>
            <w:r>
              <w:rPr>
                <w:rFonts w:hint="eastAsia" w:ascii="仿宋" w:hAnsi="仿宋" w:eastAsia="仿宋" w:cs="宋体"/>
                <w:kern w:val="0"/>
                <w:sz w:val="24"/>
              </w:rPr>
              <w:t>价格</w:t>
            </w:r>
          </w:p>
          <w:p>
            <w:pPr>
              <w:jc w:val="center"/>
              <w:rPr>
                <w:rFonts w:ascii="仿宋" w:hAnsi="仿宋" w:eastAsia="仿宋" w:cs="宋体"/>
                <w:kern w:val="0"/>
                <w:sz w:val="24"/>
              </w:rPr>
            </w:pPr>
            <w:r>
              <w:rPr>
                <w:rFonts w:hint="eastAsia" w:ascii="仿宋" w:hAnsi="仿宋" w:eastAsia="仿宋" w:cs="宋体"/>
                <w:kern w:val="0"/>
                <w:sz w:val="24"/>
              </w:rPr>
              <w:t>（20分）</w:t>
            </w:r>
          </w:p>
        </w:tc>
        <w:tc>
          <w:tcPr>
            <w:tcW w:w="72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4"/>
              </w:rPr>
            </w:pPr>
            <w:r>
              <w:rPr>
                <w:rFonts w:hint="eastAsia" w:ascii="仿宋" w:hAnsi="仿宋" w:eastAsia="仿宋" w:cs="宋体"/>
                <w:kern w:val="0"/>
                <w:sz w:val="24"/>
              </w:rPr>
              <w:t>1.投标人按费率报价，招标代理招标控制价为（执行计价格</w:t>
            </w:r>
            <w:bookmarkStart w:id="3" w:name="_Hlk115341308"/>
            <w:r>
              <w:rPr>
                <w:rFonts w:hint="eastAsia" w:ascii="仿宋" w:hAnsi="仿宋" w:eastAsia="仿宋" w:cs="宋体"/>
                <w:kern w:val="0"/>
                <w:sz w:val="24"/>
              </w:rPr>
              <w:t>〔20</w:t>
            </w:r>
            <w:r>
              <w:rPr>
                <w:rFonts w:hint="eastAsia" w:ascii="仿宋" w:hAnsi="仿宋" w:eastAsia="仿宋" w:cs="宋体"/>
                <w:kern w:val="0"/>
                <w:sz w:val="24"/>
                <w:lang w:val="en-US" w:eastAsia="zh-CN"/>
              </w:rPr>
              <w:t>02</w:t>
            </w:r>
            <w:r>
              <w:rPr>
                <w:rFonts w:hint="eastAsia" w:ascii="仿宋" w:hAnsi="仿宋" w:eastAsia="仿宋" w:cs="宋体"/>
                <w:kern w:val="0"/>
                <w:sz w:val="24"/>
              </w:rPr>
              <w:t>〕1980号文，发改办〔20</w:t>
            </w:r>
            <w:r>
              <w:rPr>
                <w:rFonts w:hint="eastAsia" w:ascii="仿宋" w:hAnsi="仿宋" w:eastAsia="仿宋" w:cs="宋体"/>
                <w:kern w:val="0"/>
                <w:sz w:val="24"/>
                <w:lang w:val="en-US" w:eastAsia="zh-CN"/>
              </w:rPr>
              <w:t>03</w:t>
            </w:r>
            <w:r>
              <w:rPr>
                <w:rFonts w:hint="eastAsia" w:ascii="仿宋" w:hAnsi="仿宋" w:eastAsia="仿宋" w:cs="宋体"/>
                <w:kern w:val="0"/>
                <w:sz w:val="24"/>
              </w:rPr>
              <w:t>〕857号文件，发改价格〔20</w:t>
            </w:r>
            <w:r>
              <w:rPr>
                <w:rFonts w:hint="eastAsia" w:ascii="仿宋" w:hAnsi="仿宋" w:eastAsia="仿宋" w:cs="宋体"/>
                <w:kern w:val="0"/>
                <w:sz w:val="24"/>
                <w:lang w:val="en-US" w:eastAsia="zh-CN"/>
              </w:rPr>
              <w:t>11</w:t>
            </w:r>
            <w:r>
              <w:rPr>
                <w:rFonts w:hint="eastAsia" w:ascii="仿宋" w:hAnsi="仿宋" w:eastAsia="仿宋" w:cs="宋体"/>
                <w:kern w:val="0"/>
                <w:sz w:val="24"/>
              </w:rPr>
              <w:t>〕534号</w:t>
            </w:r>
            <w:bookmarkEnd w:id="3"/>
            <w:r>
              <w:rPr>
                <w:rFonts w:hint="eastAsia" w:ascii="仿宋" w:hAnsi="仿宋" w:eastAsia="仿宋" w:cs="宋体"/>
                <w:kern w:val="0"/>
                <w:sz w:val="24"/>
              </w:rPr>
              <w:t>）规定标准的</w:t>
            </w:r>
            <w:r>
              <w:rPr>
                <w:rFonts w:hint="eastAsia" w:ascii="仿宋" w:hAnsi="仿宋" w:eastAsia="仿宋" w:cs="宋体"/>
                <w:kern w:val="0"/>
                <w:sz w:val="24"/>
                <w:lang w:val="en-US" w:eastAsia="zh-CN"/>
              </w:rPr>
              <w:t>50</w:t>
            </w:r>
            <w:r>
              <w:rPr>
                <w:rFonts w:hint="eastAsia" w:ascii="仿宋" w:hAnsi="仿宋" w:eastAsia="仿宋" w:cs="宋体"/>
                <w:kern w:val="0"/>
                <w:sz w:val="24"/>
              </w:rPr>
              <w:t>%，本次招标以招标控制价为基准价，投标报价每下浮1%加1分，最多加20分。（费率保留整数。）</w:t>
            </w:r>
          </w:p>
          <w:p>
            <w:pPr>
              <w:jc w:val="left"/>
              <w:rPr>
                <w:rFonts w:ascii="仿宋" w:hAnsi="仿宋" w:eastAsia="仿宋" w:cs="宋体"/>
                <w:kern w:val="0"/>
                <w:sz w:val="24"/>
              </w:rPr>
            </w:pPr>
            <w:r>
              <w:rPr>
                <w:rFonts w:hint="eastAsia" w:ascii="仿宋" w:hAnsi="仿宋" w:eastAsia="仿宋" w:cs="宋体"/>
                <w:kern w:val="0"/>
                <w:sz w:val="24"/>
              </w:rPr>
              <w:t>例如：投标人</w:t>
            </w:r>
            <w:r>
              <w:rPr>
                <w:rFonts w:hint="eastAsia" w:ascii="仿宋" w:hAnsi="仿宋" w:eastAsia="仿宋" w:cs="宋体"/>
                <w:kern w:val="0"/>
                <w:sz w:val="24"/>
                <w:lang w:val="en-US" w:eastAsia="zh-CN"/>
              </w:rPr>
              <w:t>报价费率为招标控制价的</w:t>
            </w:r>
            <w:r>
              <w:rPr>
                <w:rFonts w:hint="eastAsia" w:ascii="仿宋" w:hAnsi="仿宋" w:eastAsia="仿宋" w:cs="宋体"/>
                <w:kern w:val="0"/>
                <w:sz w:val="24"/>
              </w:rPr>
              <w:t>80%，则该项得分为（100-80）*1＝20分。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870" w:type="dxa"/>
            <w:vMerge w:val="restart"/>
            <w:tcBorders>
              <w:top w:val="single" w:color="auto" w:sz="4" w:space="0"/>
              <w:left w:val="single" w:color="auto" w:sz="4" w:space="0"/>
              <w:right w:val="single" w:color="auto" w:sz="4" w:space="0"/>
            </w:tcBorders>
            <w:noWrap w:val="0"/>
            <w:vAlign w:val="center"/>
          </w:tcPr>
          <w:p>
            <w:pPr>
              <w:jc w:val="center"/>
              <w:rPr>
                <w:rFonts w:ascii="仿宋" w:hAnsi="仿宋" w:eastAsia="仿宋" w:cs="宋体"/>
                <w:kern w:val="0"/>
                <w:sz w:val="24"/>
              </w:rPr>
            </w:pPr>
            <w:r>
              <w:rPr>
                <w:rFonts w:hint="eastAsia" w:ascii="仿宋" w:hAnsi="仿宋" w:eastAsia="仿宋" w:cs="宋体"/>
                <w:kern w:val="0"/>
                <w:sz w:val="24"/>
              </w:rPr>
              <w:t>投标人业绩</w:t>
            </w:r>
          </w:p>
          <w:p>
            <w:pPr>
              <w:jc w:val="center"/>
              <w:rPr>
                <w:rFonts w:ascii="仿宋" w:hAnsi="仿宋" w:eastAsia="仿宋" w:cs="宋体"/>
                <w:kern w:val="0"/>
                <w:sz w:val="24"/>
              </w:rPr>
            </w:pPr>
            <w:r>
              <w:rPr>
                <w:rFonts w:hint="eastAsia" w:ascii="仿宋" w:hAnsi="仿宋" w:eastAsia="仿宋" w:cs="宋体"/>
                <w:kern w:val="0"/>
                <w:sz w:val="24"/>
              </w:rPr>
              <w:t>（15分）</w:t>
            </w:r>
          </w:p>
        </w:tc>
        <w:tc>
          <w:tcPr>
            <w:tcW w:w="72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4"/>
              </w:rPr>
            </w:pPr>
            <w:r>
              <w:rPr>
                <w:rFonts w:hint="eastAsia" w:ascii="仿宋" w:hAnsi="仿宋" w:eastAsia="仿宋" w:cs="宋体"/>
                <w:kern w:val="0"/>
                <w:sz w:val="24"/>
              </w:rPr>
              <w:t>1.投标人自2019年1月1日（以代理合同签订时间为准）以来承接过类似工程（类似工程指工程造价大于或等于3</w:t>
            </w:r>
            <w:r>
              <w:rPr>
                <w:rFonts w:hint="eastAsia" w:ascii="仿宋" w:hAnsi="仿宋" w:eastAsia="仿宋" w:cs="宋体"/>
                <w:kern w:val="0"/>
                <w:sz w:val="24"/>
                <w:lang w:val="en-US" w:eastAsia="zh-CN"/>
              </w:rPr>
              <w:t>5</w:t>
            </w:r>
            <w:r>
              <w:rPr>
                <w:rFonts w:hint="eastAsia" w:ascii="仿宋" w:hAnsi="仿宋" w:eastAsia="仿宋" w:cs="宋体"/>
                <w:kern w:val="0"/>
                <w:sz w:val="24"/>
              </w:rPr>
              <w:t>00万元的工程总承包工程）（多标段的项目按标段计算），有一个得1分，最多10分，投标文件中提供以上项目招标代理合同和中标结果公示。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870"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s="宋体"/>
                <w:kern w:val="0"/>
                <w:sz w:val="24"/>
              </w:rPr>
            </w:pPr>
          </w:p>
        </w:tc>
        <w:tc>
          <w:tcPr>
            <w:tcW w:w="72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4"/>
              </w:rPr>
            </w:pPr>
            <w:r>
              <w:rPr>
                <w:rFonts w:hint="eastAsia" w:ascii="仿宋" w:hAnsi="仿宋" w:eastAsia="仿宋" w:cs="宋体"/>
                <w:kern w:val="0"/>
                <w:sz w:val="24"/>
              </w:rPr>
              <w:t>2.项目负责人自2019年1月1日（以代理合同签订时间为准）以来承接过类似工程（类似工程指工程造价大于或等于3</w:t>
            </w:r>
            <w:r>
              <w:rPr>
                <w:rFonts w:hint="eastAsia" w:ascii="仿宋" w:hAnsi="仿宋" w:eastAsia="仿宋" w:cs="宋体"/>
                <w:kern w:val="0"/>
                <w:sz w:val="24"/>
                <w:lang w:val="en-US" w:eastAsia="zh-CN"/>
              </w:rPr>
              <w:t>5</w:t>
            </w:r>
            <w:r>
              <w:rPr>
                <w:rFonts w:hint="eastAsia" w:ascii="仿宋" w:hAnsi="仿宋" w:eastAsia="仿宋" w:cs="宋体"/>
                <w:kern w:val="0"/>
                <w:sz w:val="24"/>
              </w:rPr>
              <w:t>00万元的工程总承包工程）（多标段的项目按标段计算），有一个得1分，最多5分，投标文件中提供以上项目招标代理合同和中标结果公示。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3" w:hRule="atLeast"/>
        </w:trPr>
        <w:tc>
          <w:tcPr>
            <w:tcW w:w="1870" w:type="dxa"/>
            <w:tcBorders>
              <w:top w:val="single" w:color="auto" w:sz="4" w:space="0"/>
              <w:left w:val="single" w:color="auto" w:sz="4" w:space="0"/>
              <w:right w:val="single" w:color="auto" w:sz="4" w:space="0"/>
            </w:tcBorders>
            <w:noWrap w:val="0"/>
            <w:vAlign w:val="center"/>
          </w:tcPr>
          <w:p>
            <w:pPr>
              <w:jc w:val="center"/>
              <w:rPr>
                <w:rFonts w:ascii="仿宋" w:hAnsi="仿宋" w:eastAsia="仿宋" w:cs="宋体"/>
                <w:kern w:val="0"/>
                <w:sz w:val="24"/>
              </w:rPr>
            </w:pPr>
            <w:r>
              <w:rPr>
                <w:rFonts w:hint="eastAsia" w:ascii="仿宋" w:hAnsi="仿宋" w:eastAsia="仿宋" w:cs="宋体"/>
                <w:kern w:val="0"/>
                <w:sz w:val="24"/>
              </w:rPr>
              <w:t>投标人信用</w:t>
            </w:r>
          </w:p>
          <w:p>
            <w:pPr>
              <w:jc w:val="center"/>
              <w:rPr>
                <w:rFonts w:ascii="仿宋" w:hAnsi="仿宋" w:eastAsia="仿宋" w:cs="宋体"/>
                <w:kern w:val="0"/>
                <w:sz w:val="24"/>
              </w:rPr>
            </w:pPr>
            <w:r>
              <w:rPr>
                <w:rFonts w:hint="eastAsia" w:ascii="仿宋" w:hAnsi="仿宋" w:eastAsia="仿宋" w:cs="宋体"/>
                <w:kern w:val="0"/>
                <w:sz w:val="24"/>
              </w:rPr>
              <w:t>（9分）</w:t>
            </w:r>
          </w:p>
        </w:tc>
        <w:tc>
          <w:tcPr>
            <w:tcW w:w="72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4"/>
              </w:rPr>
            </w:pPr>
            <w:r>
              <w:rPr>
                <w:rFonts w:hint="eastAsia" w:ascii="仿宋" w:hAnsi="仿宋" w:eastAsia="仿宋" w:cs="宋体"/>
                <w:kern w:val="0"/>
                <w:sz w:val="24"/>
              </w:rPr>
              <w:t>1.获得ISO9001质量管理体系认证，得3分，没有不得分。</w:t>
            </w:r>
          </w:p>
          <w:p>
            <w:pPr>
              <w:widowControl/>
              <w:jc w:val="left"/>
              <w:rPr>
                <w:rFonts w:ascii="仿宋" w:hAnsi="仿宋" w:eastAsia="仿宋" w:cs="宋体"/>
                <w:kern w:val="0"/>
                <w:sz w:val="24"/>
              </w:rPr>
            </w:pPr>
            <w:r>
              <w:rPr>
                <w:rFonts w:hint="eastAsia" w:ascii="仿宋" w:hAnsi="仿宋" w:eastAsia="仿宋" w:cs="宋体"/>
                <w:kern w:val="0"/>
                <w:sz w:val="24"/>
              </w:rPr>
              <w:t>2.获得ISO14001环境管理体系认证证书，得3分，没有不得分。</w:t>
            </w:r>
          </w:p>
          <w:p>
            <w:pPr>
              <w:widowControl/>
              <w:jc w:val="left"/>
              <w:rPr>
                <w:rFonts w:ascii="仿宋" w:hAnsi="仿宋" w:eastAsia="仿宋" w:cs="宋体"/>
                <w:kern w:val="0"/>
                <w:sz w:val="24"/>
              </w:rPr>
            </w:pPr>
            <w:r>
              <w:rPr>
                <w:rFonts w:hint="eastAsia" w:ascii="仿宋" w:hAnsi="仿宋" w:eastAsia="仿宋" w:cs="宋体"/>
                <w:kern w:val="0"/>
                <w:sz w:val="24"/>
              </w:rPr>
              <w:t>3.获得ISO45001职业健康与安全管理体系认证，得3分，没有不得分。</w:t>
            </w:r>
          </w:p>
          <w:p>
            <w:pPr>
              <w:widowControl/>
              <w:jc w:val="left"/>
              <w:rPr>
                <w:rFonts w:ascii="仿宋" w:hAnsi="仿宋" w:eastAsia="仿宋" w:cs="宋体"/>
                <w:kern w:val="0"/>
                <w:sz w:val="24"/>
              </w:rPr>
            </w:pPr>
            <w:r>
              <w:rPr>
                <w:rFonts w:hint="eastAsia" w:ascii="仿宋" w:hAnsi="仿宋" w:eastAsia="仿宋" w:cs="宋体"/>
                <w:kern w:val="0"/>
                <w:sz w:val="24"/>
              </w:rPr>
              <w:t>最多得9分，提供以上证书复印件。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4" w:hRule="atLeast"/>
        </w:trPr>
        <w:tc>
          <w:tcPr>
            <w:tcW w:w="1870" w:type="dxa"/>
            <w:vMerge w:val="restart"/>
            <w:tcBorders>
              <w:top w:val="single" w:color="auto" w:sz="4" w:space="0"/>
              <w:left w:val="single" w:color="auto" w:sz="4" w:space="0"/>
              <w:right w:val="single" w:color="auto" w:sz="4" w:space="0"/>
            </w:tcBorders>
            <w:noWrap w:val="0"/>
            <w:vAlign w:val="center"/>
          </w:tcPr>
          <w:p>
            <w:pPr>
              <w:jc w:val="center"/>
              <w:rPr>
                <w:rFonts w:ascii="仿宋" w:hAnsi="仿宋" w:eastAsia="仿宋" w:cs="宋体"/>
                <w:kern w:val="0"/>
                <w:sz w:val="24"/>
              </w:rPr>
            </w:pPr>
            <w:r>
              <w:rPr>
                <w:rFonts w:hint="eastAsia" w:ascii="仿宋" w:hAnsi="仿宋" w:eastAsia="仿宋" w:cs="宋体"/>
                <w:kern w:val="0"/>
                <w:sz w:val="24"/>
              </w:rPr>
              <w:t>项目组人员</w:t>
            </w:r>
          </w:p>
          <w:p>
            <w:pPr>
              <w:jc w:val="center"/>
              <w:rPr>
                <w:rFonts w:ascii="仿宋" w:hAnsi="仿宋" w:eastAsia="仿宋" w:cs="宋体"/>
                <w:kern w:val="0"/>
                <w:sz w:val="24"/>
              </w:rPr>
            </w:pPr>
            <w:r>
              <w:rPr>
                <w:rFonts w:hint="eastAsia" w:ascii="仿宋" w:hAnsi="仿宋" w:eastAsia="仿宋" w:cs="宋体"/>
                <w:kern w:val="0"/>
                <w:sz w:val="24"/>
              </w:rPr>
              <w:t>（20分）</w:t>
            </w:r>
          </w:p>
          <w:p>
            <w:pPr>
              <w:rPr>
                <w:rFonts w:ascii="仿宋" w:hAnsi="仿宋" w:eastAsia="仿宋" w:cs="宋体"/>
                <w:kern w:val="0"/>
                <w:sz w:val="24"/>
              </w:rPr>
            </w:pPr>
          </w:p>
        </w:tc>
        <w:tc>
          <w:tcPr>
            <w:tcW w:w="72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4"/>
              </w:rPr>
            </w:pPr>
            <w:r>
              <w:rPr>
                <w:rFonts w:hint="eastAsia" w:ascii="仿宋" w:hAnsi="仿宋" w:eastAsia="仿宋" w:cs="宋体"/>
                <w:kern w:val="0"/>
                <w:sz w:val="24"/>
              </w:rPr>
              <w:t>1. 招标项目负责人具备建设工程类中级及以上职称且同时具有工程建筑类注册执业资格证书（注册建造师或注册监理工程师或注册造价工程师）的得8分。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870" w:type="dxa"/>
            <w:vMerge w:val="continue"/>
            <w:tcBorders>
              <w:top w:val="single" w:color="auto" w:sz="4" w:space="0"/>
              <w:left w:val="single" w:color="auto" w:sz="4" w:space="0"/>
              <w:right w:val="single" w:color="auto" w:sz="4" w:space="0"/>
            </w:tcBorders>
            <w:noWrap w:val="0"/>
            <w:vAlign w:val="center"/>
          </w:tcPr>
          <w:p>
            <w:pPr>
              <w:rPr>
                <w:rFonts w:ascii="仿宋" w:hAnsi="仿宋" w:eastAsia="仿宋" w:cs="宋体"/>
                <w:kern w:val="0"/>
                <w:sz w:val="24"/>
              </w:rPr>
            </w:pPr>
          </w:p>
        </w:tc>
        <w:tc>
          <w:tcPr>
            <w:tcW w:w="72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4"/>
              </w:rPr>
            </w:pPr>
            <w:r>
              <w:rPr>
                <w:rFonts w:hint="eastAsia" w:ascii="仿宋" w:hAnsi="仿宋" w:eastAsia="仿宋" w:cs="宋体"/>
                <w:kern w:val="0"/>
                <w:sz w:val="24"/>
              </w:rPr>
              <w:t>2.项目组成员中具有注册造价工程师证书的每有1人得6分，最多得12分。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870" w:type="dxa"/>
            <w:tcBorders>
              <w:top w:val="single" w:color="auto" w:sz="4" w:space="0"/>
              <w:left w:val="single" w:color="auto" w:sz="4" w:space="0"/>
              <w:right w:val="single" w:color="auto" w:sz="4" w:space="0"/>
            </w:tcBorders>
            <w:noWrap w:val="0"/>
            <w:vAlign w:val="center"/>
          </w:tcPr>
          <w:p>
            <w:pPr>
              <w:jc w:val="center"/>
              <w:rPr>
                <w:rFonts w:ascii="仿宋" w:hAnsi="仿宋" w:eastAsia="仿宋" w:cs="宋体"/>
                <w:kern w:val="0"/>
                <w:sz w:val="24"/>
              </w:rPr>
            </w:pPr>
            <w:r>
              <w:rPr>
                <w:rFonts w:hint="eastAsia" w:ascii="仿宋" w:hAnsi="仿宋" w:eastAsia="仿宋" w:cs="宋体"/>
                <w:kern w:val="0"/>
                <w:sz w:val="24"/>
              </w:rPr>
              <w:t>投标人硬件</w:t>
            </w:r>
          </w:p>
          <w:p>
            <w:pPr>
              <w:ind w:firstLine="360" w:firstLineChars="150"/>
              <w:rPr>
                <w:rFonts w:ascii="仿宋" w:hAnsi="仿宋" w:eastAsia="仿宋" w:cs="宋体"/>
                <w:kern w:val="0"/>
                <w:sz w:val="24"/>
              </w:rPr>
            </w:pPr>
            <w:r>
              <w:rPr>
                <w:rFonts w:hint="eastAsia" w:ascii="仿宋" w:hAnsi="仿宋" w:eastAsia="仿宋" w:cs="宋体"/>
                <w:kern w:val="0"/>
                <w:sz w:val="24"/>
              </w:rPr>
              <w:t>（10分）</w:t>
            </w:r>
          </w:p>
        </w:tc>
        <w:tc>
          <w:tcPr>
            <w:tcW w:w="7274"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left"/>
              <w:rPr>
                <w:rFonts w:ascii="仿宋" w:hAnsi="仿宋" w:eastAsia="仿宋" w:cs="宋体"/>
                <w:kern w:val="0"/>
                <w:sz w:val="24"/>
              </w:rPr>
            </w:pPr>
            <w:r>
              <w:rPr>
                <w:rFonts w:hint="eastAsia" w:ascii="仿宋" w:hAnsi="仿宋" w:eastAsia="仿宋" w:cs="宋体"/>
                <w:kern w:val="0"/>
                <w:sz w:val="24"/>
              </w:rPr>
              <w:t>1.徐州市区办公场地面积≥2000平方米的得6分；</w:t>
            </w:r>
            <w:r>
              <w:rPr>
                <w:rFonts w:hint="eastAsia" w:ascii="仿宋" w:hAnsi="仿宋" w:eastAsia="仿宋" w:cs="宋体"/>
                <w:kern w:val="0"/>
                <w:sz w:val="24"/>
                <w:lang w:val="en-US" w:eastAsia="zh-CN"/>
              </w:rPr>
              <w:t>1000平方米≤面积＜</w:t>
            </w:r>
            <w:r>
              <w:rPr>
                <w:rFonts w:hint="eastAsia" w:ascii="仿宋" w:hAnsi="仿宋" w:eastAsia="仿宋" w:cs="宋体"/>
                <w:kern w:val="0"/>
                <w:sz w:val="24"/>
              </w:rPr>
              <w:t>2000平方米的得4分；</w:t>
            </w:r>
            <w:r>
              <w:rPr>
                <w:rFonts w:hint="eastAsia" w:ascii="仿宋" w:hAnsi="仿宋" w:eastAsia="仿宋" w:cs="宋体"/>
                <w:kern w:val="0"/>
                <w:sz w:val="24"/>
                <w:lang w:val="en-US" w:eastAsia="zh-CN"/>
              </w:rPr>
              <w:t>500平方米≤面积＜1</w:t>
            </w:r>
            <w:r>
              <w:rPr>
                <w:rFonts w:hint="eastAsia" w:ascii="仿宋" w:hAnsi="仿宋" w:eastAsia="仿宋" w:cs="宋体"/>
                <w:kern w:val="0"/>
                <w:sz w:val="24"/>
              </w:rPr>
              <w:t>000平方米的得2分；面积＜500平方米的不得分。</w:t>
            </w:r>
          </w:p>
          <w:p>
            <w:pPr>
              <w:widowControl/>
              <w:spacing w:line="360" w:lineRule="exact"/>
              <w:jc w:val="left"/>
              <w:rPr>
                <w:rFonts w:ascii="仿宋" w:hAnsi="仿宋" w:eastAsia="仿宋" w:cs="宋体"/>
                <w:kern w:val="0"/>
                <w:sz w:val="24"/>
              </w:rPr>
            </w:pPr>
            <w:r>
              <w:rPr>
                <w:rFonts w:hint="eastAsia" w:ascii="仿宋" w:hAnsi="仿宋" w:eastAsia="仿宋" w:cs="宋体"/>
                <w:kern w:val="0"/>
                <w:sz w:val="24"/>
              </w:rPr>
              <w:t>2.徐州市区办公场地具有1间独立的开标室（或评标室）的得0.5分，本项最多得3分；</w:t>
            </w:r>
          </w:p>
          <w:p>
            <w:pPr>
              <w:widowControl/>
              <w:spacing w:line="360" w:lineRule="exact"/>
              <w:jc w:val="left"/>
              <w:rPr>
                <w:rFonts w:ascii="仿宋" w:hAnsi="仿宋" w:eastAsia="仿宋" w:cs="宋体"/>
                <w:kern w:val="0"/>
                <w:sz w:val="24"/>
              </w:rPr>
            </w:pPr>
            <w:r>
              <w:rPr>
                <w:rFonts w:hint="eastAsia" w:ascii="仿宋" w:hAnsi="仿宋" w:eastAsia="仿宋" w:cs="宋体"/>
                <w:kern w:val="0"/>
                <w:sz w:val="24"/>
              </w:rPr>
              <w:t>3.徐州市区办公场地具有独立档案室的得1分。</w:t>
            </w:r>
          </w:p>
          <w:p>
            <w:pPr>
              <w:widowControl/>
              <w:jc w:val="left"/>
              <w:rPr>
                <w:rFonts w:ascii="仿宋" w:hAnsi="仿宋" w:eastAsia="仿宋" w:cs="宋体"/>
                <w:kern w:val="0"/>
                <w:sz w:val="24"/>
              </w:rPr>
            </w:pPr>
            <w:r>
              <w:rPr>
                <w:rFonts w:hint="eastAsia" w:ascii="仿宋" w:hAnsi="仿宋" w:eastAsia="仿宋" w:cs="宋体"/>
                <w:kern w:val="0"/>
                <w:sz w:val="24"/>
              </w:rPr>
              <w:t>提供以上场地照片及相关说明材料（提供房产证明材料或房屋租赁协议复印件）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870" w:type="dxa"/>
            <w:tcBorders>
              <w:top w:val="single" w:color="auto" w:sz="4" w:space="0"/>
              <w:left w:val="single" w:color="auto" w:sz="4" w:space="0"/>
              <w:right w:val="single" w:color="auto" w:sz="4" w:space="0"/>
            </w:tcBorders>
            <w:noWrap w:val="0"/>
            <w:vAlign w:val="center"/>
          </w:tcPr>
          <w:p>
            <w:pPr>
              <w:jc w:val="center"/>
              <w:rPr>
                <w:rFonts w:ascii="仿宋" w:hAnsi="仿宋" w:eastAsia="仿宋" w:cs="宋体"/>
                <w:kern w:val="0"/>
                <w:sz w:val="24"/>
              </w:rPr>
            </w:pPr>
            <w:r>
              <w:rPr>
                <w:rFonts w:hint="eastAsia" w:ascii="仿宋" w:hAnsi="仿宋" w:eastAsia="仿宋" w:cs="宋体"/>
                <w:kern w:val="0"/>
                <w:sz w:val="24"/>
              </w:rPr>
              <w:t>招标代理方案</w:t>
            </w:r>
          </w:p>
          <w:p>
            <w:pPr>
              <w:jc w:val="center"/>
              <w:rPr>
                <w:rFonts w:ascii="仿宋" w:hAnsi="仿宋" w:eastAsia="仿宋" w:cs="宋体"/>
                <w:kern w:val="0"/>
                <w:sz w:val="24"/>
              </w:rPr>
            </w:pPr>
            <w:r>
              <w:rPr>
                <w:rFonts w:hint="eastAsia" w:ascii="仿宋" w:hAnsi="仿宋" w:eastAsia="仿宋" w:cs="宋体"/>
                <w:kern w:val="0"/>
                <w:sz w:val="24"/>
              </w:rPr>
              <w:t>（26分）</w:t>
            </w:r>
          </w:p>
        </w:tc>
        <w:tc>
          <w:tcPr>
            <w:tcW w:w="727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4"/>
              </w:rPr>
            </w:pPr>
            <w:r>
              <w:rPr>
                <w:rFonts w:hint="eastAsia" w:ascii="仿宋" w:hAnsi="仿宋" w:eastAsia="仿宋" w:cs="宋体"/>
                <w:kern w:val="0"/>
                <w:sz w:val="24"/>
              </w:rPr>
              <w:t>1.招标代理服务方案、投标人提供针对疫情期间防控方案、拟投入本项目的专职及专业技术人员等满足项目要求、服务措施完善、完整，优得18-26分  良得9-17分 差0-8分，没有不得分。</w:t>
            </w:r>
          </w:p>
        </w:tc>
      </w:tr>
    </w:tbl>
    <w:p>
      <w:pPr>
        <w:widowControl/>
        <w:ind w:left="472" w:hanging="472" w:hangingChars="196"/>
        <w:jc w:val="left"/>
        <w:rPr>
          <w:rFonts w:ascii="仿宋" w:hAnsi="仿宋" w:eastAsia="仿宋" w:cs="宋体"/>
          <w:b/>
          <w:kern w:val="0"/>
          <w:sz w:val="24"/>
        </w:rPr>
      </w:pPr>
      <w:r>
        <w:rPr>
          <w:rFonts w:hint="eastAsia" w:ascii="仿宋" w:hAnsi="仿宋" w:eastAsia="仿宋" w:cs="宋体"/>
          <w:b/>
          <w:kern w:val="0"/>
          <w:sz w:val="24"/>
        </w:rPr>
        <w:t>注：1.投标人与项目负责人的业绩为同一业绩的可重复计算。2.为保证招标代理服务质量，投入本项目的专职及专业技术人员需提供投标人近6个月内连续3个月为该人员缴纳的社保证明材料，否则不得分。</w:t>
      </w:r>
    </w:p>
    <w:p>
      <w:pPr>
        <w:widowControl/>
        <w:ind w:left="472" w:hanging="472" w:hangingChars="196"/>
        <w:jc w:val="center"/>
        <w:rPr>
          <w:rFonts w:ascii="仿宋" w:hAnsi="仿宋" w:eastAsia="仿宋" w:cs="宋体"/>
          <w:b/>
          <w:kern w:val="0"/>
          <w:sz w:val="24"/>
        </w:rPr>
      </w:pPr>
      <w:r>
        <w:rPr>
          <w:rFonts w:ascii="仿宋" w:hAnsi="仿宋" w:eastAsia="仿宋" w:cs="宋体"/>
          <w:b/>
          <w:kern w:val="0"/>
          <w:sz w:val="24"/>
        </w:rPr>
        <w:br w:type="page"/>
      </w:r>
    </w:p>
    <w:p>
      <w:pPr>
        <w:widowControl/>
        <w:ind w:left="866" w:hanging="866" w:hangingChars="196"/>
        <w:jc w:val="center"/>
        <w:rPr>
          <w:rFonts w:ascii="仿宋" w:hAnsi="仿宋" w:eastAsia="仿宋"/>
          <w:b/>
          <w:bCs/>
          <w:sz w:val="44"/>
          <w:szCs w:val="44"/>
        </w:rPr>
      </w:pPr>
      <w:r>
        <w:rPr>
          <w:rFonts w:hint="eastAsia" w:ascii="仿宋" w:hAnsi="仿宋" w:eastAsia="仿宋"/>
          <w:b/>
          <w:bCs/>
          <w:sz w:val="44"/>
          <w:szCs w:val="44"/>
        </w:rPr>
        <w:t>第三章  投标申请书格式</w:t>
      </w:r>
    </w:p>
    <w:p>
      <w:pPr>
        <w:jc w:val="center"/>
        <w:rPr>
          <w:rFonts w:ascii="仿宋" w:hAnsi="仿宋" w:eastAsia="仿宋"/>
          <w:sz w:val="32"/>
          <w:szCs w:val="32"/>
        </w:rPr>
      </w:pPr>
    </w:p>
    <w:p>
      <w:pPr>
        <w:jc w:val="center"/>
        <w:rPr>
          <w:rFonts w:ascii="仿宋" w:hAnsi="仿宋" w:eastAsia="仿宋"/>
          <w:sz w:val="32"/>
          <w:szCs w:val="32"/>
        </w:rPr>
      </w:pPr>
    </w:p>
    <w:p>
      <w:pPr>
        <w:jc w:val="center"/>
        <w:rPr>
          <w:rFonts w:ascii="仿宋" w:hAnsi="仿宋" w:eastAsia="仿宋" w:cs="方正小标宋_GBK"/>
          <w:sz w:val="44"/>
          <w:szCs w:val="44"/>
        </w:rPr>
      </w:pPr>
      <w:r>
        <w:rPr>
          <w:rFonts w:hint="eastAsia" w:ascii="仿宋" w:hAnsi="仿宋" w:eastAsia="仿宋" w:cs="方正小标宋_GBK"/>
          <w:sz w:val="44"/>
          <w:szCs w:val="44"/>
        </w:rPr>
        <w:t>淮海经济区金融集聚区8#楼装修项目的装修概念设计方案、装修设计及施工、全过程工程咨询等招标代理服务机构遴选</w:t>
      </w:r>
    </w:p>
    <w:p>
      <w:pPr>
        <w:jc w:val="center"/>
        <w:rPr>
          <w:rFonts w:ascii="仿宋" w:hAnsi="仿宋" w:eastAsia="仿宋" w:cs="方正小标宋_GBK"/>
          <w:sz w:val="44"/>
          <w:szCs w:val="44"/>
        </w:rPr>
      </w:pPr>
    </w:p>
    <w:p>
      <w:pPr>
        <w:jc w:val="center"/>
        <w:rPr>
          <w:rFonts w:ascii="仿宋" w:hAnsi="仿宋" w:eastAsia="仿宋" w:cs="方正小标宋_GBK"/>
          <w:sz w:val="44"/>
          <w:szCs w:val="44"/>
        </w:rPr>
      </w:pPr>
      <w:r>
        <w:rPr>
          <w:rFonts w:hint="eastAsia" w:ascii="仿宋" w:hAnsi="仿宋" w:eastAsia="仿宋" w:cs="方正小标宋_GBK"/>
          <w:sz w:val="44"/>
          <w:szCs w:val="44"/>
        </w:rPr>
        <w:t>投</w:t>
      </w:r>
    </w:p>
    <w:p>
      <w:pPr>
        <w:jc w:val="center"/>
        <w:rPr>
          <w:rFonts w:ascii="仿宋" w:hAnsi="仿宋" w:eastAsia="仿宋" w:cs="方正小标宋_GBK"/>
          <w:sz w:val="44"/>
          <w:szCs w:val="44"/>
        </w:rPr>
      </w:pPr>
      <w:r>
        <w:rPr>
          <w:rFonts w:hint="eastAsia" w:ascii="仿宋" w:hAnsi="仿宋" w:eastAsia="仿宋" w:cs="方正小标宋_GBK"/>
          <w:sz w:val="44"/>
          <w:szCs w:val="44"/>
        </w:rPr>
        <w:t>标</w:t>
      </w:r>
    </w:p>
    <w:p>
      <w:pPr>
        <w:jc w:val="center"/>
        <w:rPr>
          <w:rFonts w:ascii="仿宋" w:hAnsi="仿宋" w:eastAsia="仿宋" w:cs="方正小标宋_GBK"/>
          <w:sz w:val="44"/>
          <w:szCs w:val="44"/>
        </w:rPr>
      </w:pPr>
      <w:r>
        <w:rPr>
          <w:rFonts w:hint="eastAsia" w:ascii="仿宋" w:hAnsi="仿宋" w:eastAsia="仿宋" w:cs="方正小标宋_GBK"/>
          <w:sz w:val="44"/>
          <w:szCs w:val="44"/>
        </w:rPr>
        <w:t>申</w:t>
      </w:r>
    </w:p>
    <w:p>
      <w:pPr>
        <w:jc w:val="center"/>
        <w:rPr>
          <w:rFonts w:ascii="仿宋" w:hAnsi="仿宋" w:eastAsia="仿宋" w:cs="方正小标宋_GBK"/>
          <w:sz w:val="44"/>
          <w:szCs w:val="44"/>
        </w:rPr>
      </w:pPr>
      <w:r>
        <w:rPr>
          <w:rFonts w:hint="eastAsia" w:ascii="仿宋" w:hAnsi="仿宋" w:eastAsia="仿宋" w:cs="方正小标宋_GBK"/>
          <w:sz w:val="44"/>
          <w:szCs w:val="44"/>
        </w:rPr>
        <w:t>请</w:t>
      </w:r>
    </w:p>
    <w:p>
      <w:pPr>
        <w:jc w:val="center"/>
        <w:rPr>
          <w:rFonts w:ascii="仿宋" w:hAnsi="仿宋" w:eastAsia="仿宋" w:cs="方正小标宋_GBK"/>
          <w:sz w:val="44"/>
          <w:szCs w:val="44"/>
        </w:rPr>
      </w:pPr>
      <w:r>
        <w:rPr>
          <w:rFonts w:hint="eastAsia" w:ascii="仿宋" w:hAnsi="仿宋" w:eastAsia="仿宋" w:cs="方正小标宋_GBK"/>
          <w:sz w:val="44"/>
          <w:szCs w:val="44"/>
        </w:rPr>
        <w:t>书</w:t>
      </w:r>
    </w:p>
    <w:p>
      <w:pPr>
        <w:rPr>
          <w:rFonts w:ascii="仿宋" w:hAnsi="仿宋" w:eastAsia="仿宋" w:cs="方正小标宋_GBK"/>
          <w:sz w:val="32"/>
          <w:szCs w:val="32"/>
        </w:rPr>
      </w:pPr>
    </w:p>
    <w:p>
      <w:pPr>
        <w:rPr>
          <w:rFonts w:ascii="仿宋" w:hAnsi="仿宋" w:eastAsia="仿宋" w:cs="方正小标宋_GBK"/>
          <w:sz w:val="32"/>
          <w:szCs w:val="32"/>
        </w:rPr>
      </w:pPr>
    </w:p>
    <w:p>
      <w:pPr>
        <w:rPr>
          <w:rFonts w:ascii="仿宋" w:hAnsi="仿宋" w:eastAsia="仿宋" w:cs="方正小标宋_GBK"/>
          <w:sz w:val="32"/>
          <w:szCs w:val="32"/>
        </w:rPr>
      </w:pPr>
    </w:p>
    <w:p>
      <w:pPr>
        <w:ind w:firstLine="1760" w:firstLineChars="550"/>
        <w:rPr>
          <w:rFonts w:ascii="仿宋" w:hAnsi="仿宋" w:eastAsia="仿宋" w:cs="方正小标宋_GBK"/>
          <w:sz w:val="32"/>
          <w:szCs w:val="32"/>
          <w:u w:val="single"/>
        </w:rPr>
      </w:pPr>
      <w:r>
        <w:rPr>
          <w:rFonts w:hint="eastAsia" w:ascii="仿宋" w:hAnsi="仿宋" w:eastAsia="仿宋" w:cs="方正小标宋_GBK"/>
          <w:sz w:val="32"/>
          <w:szCs w:val="32"/>
        </w:rPr>
        <w:t>投标申请人：</w:t>
      </w:r>
      <w:r>
        <w:rPr>
          <w:rFonts w:hint="eastAsia" w:ascii="仿宋" w:hAnsi="仿宋" w:eastAsia="仿宋" w:cs="方正小标宋_GBK"/>
          <w:sz w:val="32"/>
          <w:szCs w:val="32"/>
          <w:u w:val="single"/>
        </w:rPr>
        <w:t>（全称并加盖单位章）</w:t>
      </w:r>
    </w:p>
    <w:p>
      <w:pPr>
        <w:ind w:firstLine="1760" w:firstLineChars="550"/>
        <w:rPr>
          <w:rFonts w:ascii="仿宋" w:hAnsi="仿宋" w:eastAsia="仿宋" w:cs="方正小标宋_GBK"/>
          <w:sz w:val="32"/>
          <w:szCs w:val="32"/>
          <w:u w:val="single"/>
        </w:rPr>
      </w:pPr>
      <w:r>
        <w:rPr>
          <w:rFonts w:hint="eastAsia" w:ascii="仿宋" w:hAnsi="仿宋" w:eastAsia="仿宋" w:cs="方正小标宋_GBK"/>
          <w:sz w:val="32"/>
          <w:szCs w:val="32"/>
        </w:rPr>
        <w:t>法定代表人：</w:t>
      </w:r>
      <w:r>
        <w:rPr>
          <w:rFonts w:hint="eastAsia" w:ascii="仿宋" w:hAnsi="仿宋" w:eastAsia="仿宋" w:cs="方正小标宋_GBK"/>
          <w:sz w:val="32"/>
          <w:szCs w:val="32"/>
          <w:u w:val="single"/>
        </w:rPr>
        <w:t xml:space="preserve">   （盖章或签字）  </w:t>
      </w:r>
    </w:p>
    <w:p>
      <w:pPr>
        <w:ind w:firstLine="3520" w:firstLineChars="1100"/>
        <w:rPr>
          <w:rFonts w:ascii="仿宋" w:hAnsi="仿宋" w:eastAsia="仿宋" w:cs="方正小标宋_GBK"/>
          <w:sz w:val="32"/>
          <w:szCs w:val="32"/>
        </w:rPr>
      </w:pPr>
    </w:p>
    <w:p>
      <w:pPr>
        <w:ind w:firstLine="3520" w:firstLineChars="1100"/>
        <w:rPr>
          <w:rFonts w:ascii="仿宋" w:hAnsi="仿宋" w:eastAsia="仿宋" w:cs="方正小标宋_GBK"/>
          <w:sz w:val="32"/>
          <w:szCs w:val="32"/>
        </w:rPr>
      </w:pPr>
      <w:r>
        <w:rPr>
          <w:rFonts w:hint="eastAsia" w:ascii="仿宋" w:hAnsi="仿宋" w:eastAsia="仿宋" w:cs="方正小标宋_GBK"/>
          <w:sz w:val="32"/>
          <w:szCs w:val="32"/>
        </w:rPr>
        <w:t xml:space="preserve">年   月   日 </w:t>
      </w:r>
    </w:p>
    <w:p>
      <w:pPr>
        <w:pStyle w:val="2"/>
        <w:spacing w:before="0" w:line="360" w:lineRule="auto"/>
        <w:ind w:left="0" w:right="0" w:firstLine="482" w:firstLineChars="200"/>
        <w:rPr>
          <w:sz w:val="44"/>
          <w:szCs w:val="44"/>
        </w:rPr>
      </w:pPr>
      <w:r>
        <w:rPr>
          <w:sz w:val="24"/>
        </w:rPr>
        <w:br w:type="page"/>
      </w:r>
      <w:r>
        <w:rPr>
          <w:rFonts w:hint="eastAsia"/>
          <w:sz w:val="44"/>
          <w:szCs w:val="44"/>
        </w:rPr>
        <w:t>报价表</w:t>
      </w:r>
    </w:p>
    <w:p>
      <w:pPr>
        <w:pStyle w:val="3"/>
        <w:spacing w:line="360" w:lineRule="auto"/>
        <w:ind w:left="0" w:firstLine="400" w:firstLineChars="200"/>
        <w:rPr>
          <w:sz w:val="20"/>
        </w:rPr>
      </w:pPr>
    </w:p>
    <w:p>
      <w:pPr>
        <w:pStyle w:val="3"/>
        <w:spacing w:line="360" w:lineRule="auto"/>
        <w:ind w:left="0" w:firstLine="480" w:firstLineChars="200"/>
        <w:rPr>
          <w:lang w:val="en-US"/>
        </w:rPr>
      </w:pPr>
      <w:r>
        <w:rPr>
          <w:rFonts w:hint="eastAsia"/>
        </w:rPr>
        <w:t>货币单位：</w:t>
      </w:r>
      <w:r>
        <w:rPr>
          <w:rFonts w:hint="eastAsia"/>
          <w:lang w:val="en-US"/>
        </w:rPr>
        <w:t>费率%</w:t>
      </w:r>
    </w:p>
    <w:p>
      <w:pPr>
        <w:pStyle w:val="3"/>
        <w:spacing w:line="360" w:lineRule="auto"/>
        <w:ind w:left="0" w:firstLine="240" w:firstLineChars="200"/>
        <w:rPr>
          <w:sz w:val="12"/>
        </w:rPr>
      </w:pPr>
    </w:p>
    <w:tbl>
      <w:tblPr>
        <w:tblStyle w:val="12"/>
        <w:tblW w:w="8905"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326"/>
        <w:gridCol w:w="2714"/>
        <w:gridCol w:w="28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0" w:hRule="atLeast"/>
        </w:trPr>
        <w:tc>
          <w:tcPr>
            <w:tcW w:w="3326" w:type="dxa"/>
            <w:noWrap w:val="0"/>
            <w:vAlign w:val="center"/>
          </w:tcPr>
          <w:p>
            <w:pPr>
              <w:pStyle w:val="25"/>
              <w:spacing w:line="360" w:lineRule="auto"/>
              <w:jc w:val="center"/>
              <w:rPr>
                <w:sz w:val="24"/>
              </w:rPr>
            </w:pPr>
            <w:r>
              <w:rPr>
                <w:rFonts w:hint="eastAsia"/>
                <w:sz w:val="24"/>
              </w:rPr>
              <w:t>项目名称</w:t>
            </w:r>
          </w:p>
        </w:tc>
        <w:tc>
          <w:tcPr>
            <w:tcW w:w="2714" w:type="dxa"/>
            <w:tcBorders>
              <w:left w:val="single" w:color="000000" w:sz="6" w:space="0"/>
            </w:tcBorders>
            <w:noWrap w:val="0"/>
            <w:vAlign w:val="center"/>
          </w:tcPr>
          <w:p>
            <w:pPr>
              <w:pStyle w:val="25"/>
              <w:spacing w:line="360" w:lineRule="auto"/>
              <w:jc w:val="center"/>
              <w:rPr>
                <w:sz w:val="24"/>
              </w:rPr>
            </w:pPr>
            <w:r>
              <w:rPr>
                <w:rFonts w:hint="eastAsia"/>
                <w:sz w:val="24"/>
                <w:lang w:val="en-US"/>
              </w:rPr>
              <w:t>下浮率</w:t>
            </w:r>
            <w:r>
              <w:rPr>
                <w:rFonts w:hint="eastAsia"/>
                <w:sz w:val="24"/>
              </w:rPr>
              <w:t>（小写）</w:t>
            </w:r>
          </w:p>
        </w:tc>
        <w:tc>
          <w:tcPr>
            <w:tcW w:w="2865" w:type="dxa"/>
            <w:noWrap w:val="0"/>
            <w:vAlign w:val="center"/>
          </w:tcPr>
          <w:p>
            <w:pPr>
              <w:pStyle w:val="25"/>
              <w:spacing w:line="360" w:lineRule="auto"/>
              <w:jc w:val="center"/>
              <w:rPr>
                <w:sz w:val="24"/>
              </w:rPr>
            </w:pPr>
            <w:r>
              <w:rPr>
                <w:rFonts w:hint="eastAsia"/>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1" w:hRule="atLeast"/>
        </w:trPr>
        <w:tc>
          <w:tcPr>
            <w:tcW w:w="3326" w:type="dxa"/>
            <w:noWrap w:val="0"/>
            <w:vAlign w:val="center"/>
          </w:tcPr>
          <w:p>
            <w:pPr>
              <w:pStyle w:val="25"/>
              <w:spacing w:line="360" w:lineRule="auto"/>
              <w:jc w:val="both"/>
              <w:rPr>
                <w:sz w:val="24"/>
                <w:lang w:val="en-US"/>
              </w:rPr>
            </w:pPr>
            <w:r>
              <w:rPr>
                <w:rFonts w:hint="eastAsia"/>
                <w:sz w:val="24"/>
                <w:lang w:val="en-US"/>
              </w:rPr>
              <w:t>淮海经济区金融集聚区8#楼装修项目的装修概念设计方案、装修设计及施工、全过程工程咨询等招标代理服务</w:t>
            </w:r>
          </w:p>
        </w:tc>
        <w:tc>
          <w:tcPr>
            <w:tcW w:w="2714" w:type="dxa"/>
            <w:tcBorders>
              <w:left w:val="single" w:color="000000" w:sz="6" w:space="0"/>
            </w:tcBorders>
            <w:noWrap w:val="0"/>
            <w:vAlign w:val="center"/>
          </w:tcPr>
          <w:p>
            <w:pPr>
              <w:pStyle w:val="25"/>
              <w:spacing w:line="360" w:lineRule="auto"/>
              <w:ind w:firstLine="480" w:firstLineChars="200"/>
              <w:jc w:val="center"/>
              <w:rPr>
                <w:sz w:val="24"/>
              </w:rPr>
            </w:pPr>
          </w:p>
        </w:tc>
        <w:tc>
          <w:tcPr>
            <w:tcW w:w="2865" w:type="dxa"/>
            <w:noWrap w:val="0"/>
            <w:vAlign w:val="center"/>
          </w:tcPr>
          <w:p>
            <w:pPr>
              <w:pStyle w:val="25"/>
              <w:spacing w:line="360" w:lineRule="auto"/>
              <w:ind w:left="0" w:leftChars="0" w:right="0" w:rightChars="0" w:firstLine="0" w:firstLineChars="0"/>
              <w:jc w:val="center"/>
              <w:rPr>
                <w:rFonts w:hint="default"/>
                <w:sz w:val="24"/>
                <w:lang w:val="en-US"/>
              </w:rPr>
            </w:pPr>
            <w:r>
              <w:rPr>
                <w:rFonts w:hint="eastAsia" w:ascii="仿宋" w:hAnsi="仿宋" w:eastAsia="仿宋" w:cs="宋体"/>
                <w:kern w:val="0"/>
                <w:sz w:val="24"/>
                <w:lang w:val="en-US" w:eastAsia="zh-CN"/>
              </w:rPr>
              <w:t>在招标控制价基础上</w:t>
            </w:r>
            <w:r>
              <w:rPr>
                <w:rFonts w:hint="eastAsia" w:cs="宋体"/>
                <w:kern w:val="0"/>
                <w:sz w:val="24"/>
                <w:lang w:val="en-US" w:eastAsia="zh-CN"/>
              </w:rPr>
              <w:t>下浮</w:t>
            </w:r>
          </w:p>
        </w:tc>
      </w:tr>
    </w:tbl>
    <w:p>
      <w:pPr>
        <w:pStyle w:val="3"/>
        <w:spacing w:line="360" w:lineRule="auto"/>
        <w:ind w:left="0" w:firstLine="480" w:firstLineChars="200"/>
      </w:pPr>
    </w:p>
    <w:p>
      <w:pPr>
        <w:pStyle w:val="3"/>
        <w:spacing w:line="360" w:lineRule="auto"/>
        <w:ind w:left="0" w:firstLine="400" w:firstLineChars="200"/>
        <w:rPr>
          <w:sz w:val="20"/>
        </w:rPr>
      </w:pPr>
    </w:p>
    <w:p>
      <w:pPr>
        <w:pStyle w:val="3"/>
        <w:spacing w:line="360" w:lineRule="auto"/>
        <w:ind w:left="0" w:firstLine="480" w:firstLineChars="200"/>
      </w:pPr>
      <w:r>
        <w:rPr>
          <w:rFonts w:hint="eastAsia"/>
        </w:rPr>
        <w:t>报价说明：</w:t>
      </w:r>
    </w:p>
    <w:p>
      <w:pPr>
        <w:pStyle w:val="3"/>
        <w:spacing w:line="360" w:lineRule="auto"/>
        <w:ind w:left="0" w:firstLine="480" w:firstLineChars="200"/>
      </w:pPr>
      <w:r>
        <w:rPr>
          <w:rFonts w:hint="eastAsia"/>
        </w:rPr>
        <w:t>1、包含代理招标服务所产生的公告发布、招标文件拟定、场地租赁、评标专家费、档案整理、税金、利润、风险，以及市场竞争、企业自身能力等所有因素。</w:t>
      </w:r>
    </w:p>
    <w:p>
      <w:pPr>
        <w:pStyle w:val="3"/>
        <w:spacing w:line="360" w:lineRule="auto"/>
        <w:ind w:left="0" w:firstLine="480" w:firstLineChars="200"/>
      </w:pPr>
      <w:r>
        <w:rPr>
          <w:rFonts w:hint="eastAsia"/>
        </w:rPr>
        <w:t>2、本报价为最终报价，在启封后不得变更。报价以总价为准，大小写不一致以大写为准。</w:t>
      </w:r>
    </w:p>
    <w:p>
      <w:pPr>
        <w:pStyle w:val="3"/>
        <w:spacing w:line="360" w:lineRule="auto"/>
        <w:ind w:left="0" w:firstLine="480" w:firstLineChars="200"/>
        <w:rPr>
          <w:lang w:val="en-US"/>
        </w:rPr>
      </w:pPr>
      <w:r>
        <w:rPr>
          <w:rFonts w:hint="eastAsia"/>
          <w:lang w:val="en-US"/>
        </w:rPr>
        <w:t>3</w:t>
      </w:r>
      <w:r>
        <w:rPr>
          <w:rFonts w:hint="eastAsia"/>
        </w:rPr>
        <w:t>、本报价</w:t>
      </w:r>
      <w:r>
        <w:rPr>
          <w:rFonts w:hint="eastAsia"/>
          <w:lang w:val="en-US"/>
        </w:rPr>
        <w:t>执行文件为</w:t>
      </w:r>
      <w:r>
        <w:rPr>
          <w:rFonts w:hint="eastAsia" w:ascii="仿宋" w:hAnsi="仿宋" w:eastAsia="仿宋" w:cs="宋体"/>
          <w:kern w:val="0"/>
          <w:sz w:val="24"/>
        </w:rPr>
        <w:t>〔20</w:t>
      </w:r>
      <w:r>
        <w:rPr>
          <w:rFonts w:hint="eastAsia" w:ascii="仿宋" w:hAnsi="仿宋" w:eastAsia="仿宋" w:cs="宋体"/>
          <w:kern w:val="0"/>
          <w:sz w:val="24"/>
          <w:lang w:val="en-US" w:eastAsia="zh-CN"/>
        </w:rPr>
        <w:t>02</w:t>
      </w:r>
      <w:r>
        <w:rPr>
          <w:rFonts w:hint="eastAsia" w:ascii="仿宋" w:hAnsi="仿宋" w:eastAsia="仿宋" w:cs="宋体"/>
          <w:kern w:val="0"/>
          <w:sz w:val="24"/>
        </w:rPr>
        <w:t>〕</w:t>
      </w:r>
      <w:r>
        <w:rPr>
          <w:rFonts w:hint="eastAsia"/>
          <w:lang w:val="en-US"/>
        </w:rPr>
        <w:t>1980号文，发改办</w:t>
      </w:r>
      <w:r>
        <w:rPr>
          <w:rFonts w:hint="eastAsia" w:ascii="仿宋" w:hAnsi="仿宋" w:eastAsia="仿宋" w:cs="宋体"/>
          <w:kern w:val="0"/>
          <w:sz w:val="24"/>
        </w:rPr>
        <w:t>〔20</w:t>
      </w:r>
      <w:r>
        <w:rPr>
          <w:rFonts w:hint="eastAsia" w:ascii="仿宋" w:hAnsi="仿宋" w:eastAsia="仿宋" w:cs="宋体"/>
          <w:kern w:val="0"/>
          <w:sz w:val="24"/>
          <w:lang w:val="en-US" w:eastAsia="zh-CN"/>
        </w:rPr>
        <w:t>0</w:t>
      </w:r>
      <w:r>
        <w:rPr>
          <w:rFonts w:hint="eastAsia" w:cs="宋体"/>
          <w:kern w:val="0"/>
          <w:sz w:val="24"/>
          <w:lang w:val="en-US" w:eastAsia="zh-CN"/>
        </w:rPr>
        <w:t>3</w:t>
      </w:r>
      <w:r>
        <w:rPr>
          <w:rFonts w:hint="eastAsia" w:ascii="仿宋" w:hAnsi="仿宋" w:eastAsia="仿宋" w:cs="宋体"/>
          <w:kern w:val="0"/>
          <w:sz w:val="24"/>
        </w:rPr>
        <w:t>〕</w:t>
      </w:r>
      <w:r>
        <w:rPr>
          <w:rFonts w:hint="eastAsia"/>
          <w:lang w:val="en-US"/>
        </w:rPr>
        <w:t>857号文件，发改价格</w:t>
      </w:r>
      <w:r>
        <w:rPr>
          <w:rFonts w:hint="eastAsia" w:ascii="仿宋" w:hAnsi="仿宋" w:eastAsia="仿宋" w:cs="宋体"/>
          <w:kern w:val="0"/>
          <w:sz w:val="24"/>
        </w:rPr>
        <w:t>〔20</w:t>
      </w:r>
      <w:r>
        <w:rPr>
          <w:rFonts w:hint="eastAsia" w:cs="宋体"/>
          <w:kern w:val="0"/>
          <w:sz w:val="24"/>
          <w:lang w:val="en-US" w:eastAsia="zh-CN"/>
        </w:rPr>
        <w:t>11</w:t>
      </w:r>
      <w:r>
        <w:rPr>
          <w:rFonts w:hint="eastAsia" w:ascii="仿宋" w:hAnsi="仿宋" w:eastAsia="仿宋" w:cs="宋体"/>
          <w:kern w:val="0"/>
          <w:sz w:val="24"/>
        </w:rPr>
        <w:t>〕</w:t>
      </w:r>
      <w:r>
        <w:rPr>
          <w:rFonts w:hint="eastAsia"/>
          <w:lang w:val="en-US"/>
        </w:rPr>
        <w:t>534号。</w:t>
      </w:r>
    </w:p>
    <w:p>
      <w:pPr>
        <w:pStyle w:val="3"/>
        <w:spacing w:line="360" w:lineRule="auto"/>
        <w:ind w:left="0"/>
        <w:rPr>
          <w:color w:val="FF0000"/>
        </w:rPr>
      </w:pPr>
    </w:p>
    <w:p>
      <w:pPr>
        <w:pStyle w:val="4"/>
        <w:rPr>
          <w:lang w:val="zh-CN" w:bidi="zh-CN"/>
        </w:rPr>
      </w:pPr>
    </w:p>
    <w:p>
      <w:pPr>
        <w:pStyle w:val="5"/>
        <w:ind w:firstLine="440"/>
        <w:rPr>
          <w:rFonts w:hint="default"/>
        </w:rPr>
      </w:pPr>
    </w:p>
    <w:p>
      <w:pPr>
        <w:pStyle w:val="4"/>
        <w:rPr>
          <w:rFonts w:ascii="仿宋" w:hAnsi="仿宋" w:eastAsia="仿宋"/>
          <w:sz w:val="24"/>
          <w:szCs w:val="24"/>
          <w:lang w:val="zh-CN" w:bidi="zh-CN"/>
        </w:rPr>
      </w:pPr>
    </w:p>
    <w:p>
      <w:pPr>
        <w:pStyle w:val="5"/>
        <w:ind w:firstLine="480"/>
        <w:rPr>
          <w:rFonts w:hint="default" w:ascii="仿宋"/>
          <w:sz w:val="24"/>
          <w:szCs w:val="24"/>
        </w:rPr>
      </w:pPr>
    </w:p>
    <w:p>
      <w:pPr>
        <w:pStyle w:val="3"/>
        <w:spacing w:line="360" w:lineRule="auto"/>
        <w:ind w:left="1470" w:leftChars="700" w:firstLine="1504" w:firstLineChars="627"/>
      </w:pPr>
      <w:r>
        <w:rPr>
          <w:rFonts w:hint="eastAsia"/>
        </w:rPr>
        <w:t>供应商（公章）：</w:t>
      </w:r>
    </w:p>
    <w:p>
      <w:pPr>
        <w:pStyle w:val="3"/>
        <w:spacing w:line="360" w:lineRule="auto"/>
        <w:ind w:left="1470" w:leftChars="700" w:firstLine="1504" w:firstLineChars="627"/>
      </w:pPr>
      <w:r>
        <w:rPr>
          <w:rFonts w:hint="eastAsia"/>
        </w:rPr>
        <w:t>法定代表人或授权代表（签字或盖章）：</w:t>
      </w:r>
    </w:p>
    <w:p>
      <w:pPr>
        <w:pStyle w:val="3"/>
        <w:spacing w:line="360" w:lineRule="auto"/>
        <w:ind w:left="1470" w:leftChars="700" w:firstLine="1504" w:firstLineChars="627"/>
      </w:pPr>
      <w:r>
        <w:rPr>
          <w:rFonts w:hint="eastAsia"/>
        </w:rPr>
        <w:t>联系电话：</w:t>
      </w:r>
    </w:p>
    <w:p>
      <w:pPr>
        <w:pStyle w:val="3"/>
        <w:spacing w:line="360" w:lineRule="auto"/>
        <w:ind w:left="1470" w:leftChars="700" w:firstLine="1504" w:firstLineChars="627"/>
      </w:pPr>
      <w:r>
        <w:rPr>
          <w:rFonts w:hint="eastAsia"/>
        </w:rPr>
        <w:t>日期：      年     月    日</w:t>
      </w:r>
    </w:p>
    <w:p>
      <w:pPr>
        <w:pStyle w:val="6"/>
        <w:ind w:firstLine="420"/>
        <w:jc w:val="center"/>
        <w:rPr>
          <w:rFonts w:ascii="仿宋" w:hAnsi="仿宋" w:eastAsia="仿宋" w:cs="方正仿宋_GBK"/>
          <w:sz w:val="44"/>
          <w:szCs w:val="44"/>
        </w:rPr>
      </w:pPr>
      <w:r>
        <w:rPr>
          <w:rFonts w:ascii="仿宋" w:hAnsi="仿宋" w:eastAsia="仿宋"/>
          <w:sz w:val="24"/>
        </w:rPr>
        <w:br w:type="page"/>
      </w:r>
      <w:r>
        <w:rPr>
          <w:rFonts w:hint="eastAsia" w:ascii="仿宋" w:hAnsi="仿宋" w:eastAsia="仿宋" w:cs="方正仿宋_GBK"/>
          <w:b/>
          <w:sz w:val="44"/>
          <w:szCs w:val="44"/>
        </w:rPr>
        <w:t>投标申请函</w:t>
      </w:r>
    </w:p>
    <w:p>
      <w:pPr>
        <w:rPr>
          <w:rFonts w:ascii="仿宋" w:hAnsi="仿宋" w:eastAsia="仿宋"/>
        </w:rPr>
      </w:pPr>
    </w:p>
    <w:p>
      <w:pPr>
        <w:rPr>
          <w:rFonts w:ascii="仿宋" w:hAnsi="仿宋" w:eastAsia="仿宋"/>
        </w:rPr>
      </w:pPr>
    </w:p>
    <w:p>
      <w:pPr>
        <w:rPr>
          <w:rFonts w:ascii="仿宋" w:hAnsi="仿宋" w:eastAsia="仿宋" w:cs="方正仿宋_GBK"/>
          <w:sz w:val="32"/>
          <w:szCs w:val="32"/>
          <w:u w:val="single"/>
        </w:rPr>
      </w:pPr>
      <w:r>
        <w:rPr>
          <w:rFonts w:hint="eastAsia" w:ascii="仿宋" w:hAnsi="仿宋" w:eastAsia="仿宋" w:cs="方正仿宋_GBK"/>
          <w:sz w:val="32"/>
          <w:szCs w:val="32"/>
        </w:rPr>
        <w:t>致：</w:t>
      </w:r>
      <w:r>
        <w:rPr>
          <w:rFonts w:hint="eastAsia" w:ascii="仿宋" w:hAnsi="仿宋" w:eastAsia="仿宋" w:cs="方正仿宋_GBK"/>
          <w:sz w:val="32"/>
          <w:szCs w:val="32"/>
          <w:u w:val="single"/>
        </w:rPr>
        <w:t xml:space="preserve">徐州市国盛控股集团有限公司 </w:t>
      </w:r>
    </w:p>
    <w:p>
      <w:pPr>
        <w:ind w:firstLine="640" w:firstLineChars="200"/>
        <w:rPr>
          <w:rFonts w:ascii="仿宋" w:hAnsi="仿宋" w:eastAsia="仿宋" w:cs="方正仿宋_GBK"/>
          <w:sz w:val="32"/>
          <w:szCs w:val="32"/>
        </w:rPr>
      </w:pPr>
      <w:r>
        <w:rPr>
          <w:rFonts w:hint="eastAsia" w:ascii="仿宋" w:hAnsi="仿宋" w:eastAsia="仿宋" w:cs="方正仿宋_GBK"/>
          <w:sz w:val="32"/>
          <w:szCs w:val="32"/>
        </w:rPr>
        <w:t>（一）我公司仔细研究了招标文件和委托代理项目的基本情况，根据本公司的实际情况，本公司招标代理服务报价为“</w:t>
      </w:r>
      <w:r>
        <w:rPr>
          <w:rFonts w:hint="eastAsia" w:ascii="仿宋" w:hAnsi="仿宋" w:eastAsia="仿宋" w:cs="方正仿宋_GBK"/>
          <w:sz w:val="32"/>
          <w:szCs w:val="32"/>
          <w:lang w:val="en-US" w:eastAsia="zh-CN"/>
        </w:rPr>
        <w:t>在招标控制价</w:t>
      </w:r>
      <w:r>
        <w:rPr>
          <w:rFonts w:hint="eastAsia" w:ascii="仿宋" w:hAnsi="仿宋" w:eastAsia="仿宋" w:cs="方正仿宋_GBK"/>
          <w:sz w:val="32"/>
          <w:szCs w:val="32"/>
        </w:rPr>
        <w:t>的</w:t>
      </w:r>
      <w:r>
        <w:rPr>
          <w:rFonts w:hint="eastAsia" w:ascii="仿宋" w:hAnsi="仿宋" w:eastAsia="仿宋" w:cs="方正仿宋_GBK"/>
          <w:sz w:val="32"/>
          <w:szCs w:val="32"/>
          <w:lang w:val="en-US" w:eastAsia="zh-CN"/>
        </w:rPr>
        <w:t>基础上下浮</w:t>
      </w:r>
      <w:r>
        <w:rPr>
          <w:rFonts w:hint="eastAsia" w:ascii="仿宋" w:hAnsi="仿宋" w:eastAsia="仿宋" w:cs="方正仿宋_GBK"/>
          <w:sz w:val="32"/>
          <w:szCs w:val="32"/>
          <w:u w:val="single"/>
        </w:rPr>
        <w:t xml:space="preserve">     </w:t>
      </w:r>
      <w:r>
        <w:rPr>
          <w:rFonts w:hint="eastAsia" w:ascii="仿宋" w:hAnsi="仿宋" w:eastAsia="仿宋" w:cs="方正仿宋_GBK"/>
          <w:sz w:val="32"/>
          <w:szCs w:val="32"/>
        </w:rPr>
        <w:t>%</w:t>
      </w:r>
      <w:r>
        <w:rPr>
          <w:rFonts w:hint="eastAsia" w:ascii="仿宋" w:hAnsi="仿宋" w:eastAsia="仿宋" w:cs="方正仿宋_GBK"/>
          <w:sz w:val="32"/>
          <w:szCs w:val="32"/>
          <w:lang w:eastAsia="zh-CN"/>
        </w:rPr>
        <w:t>”</w:t>
      </w:r>
      <w:r>
        <w:rPr>
          <w:rFonts w:hint="eastAsia" w:ascii="仿宋" w:hAnsi="仿宋" w:eastAsia="仿宋" w:cs="方正仿宋_GBK"/>
          <w:sz w:val="32"/>
          <w:szCs w:val="32"/>
        </w:rPr>
        <w:t>。并保证招标代理质量符合招标人要求。</w:t>
      </w:r>
    </w:p>
    <w:p>
      <w:pPr>
        <w:ind w:firstLine="640" w:firstLineChars="200"/>
        <w:rPr>
          <w:rFonts w:ascii="仿宋" w:hAnsi="仿宋" w:eastAsia="仿宋" w:cs="方正仿宋_GBK"/>
          <w:sz w:val="32"/>
          <w:szCs w:val="32"/>
        </w:rPr>
      </w:pPr>
      <w:r>
        <w:rPr>
          <w:rFonts w:hint="eastAsia" w:ascii="仿宋" w:hAnsi="仿宋" w:eastAsia="仿宋" w:cs="方正仿宋_GBK"/>
          <w:sz w:val="32"/>
          <w:szCs w:val="32"/>
        </w:rPr>
        <w:t>（二）我公司完全理解招标人不一定接受最低价的投标以及收到的任何标书。</w:t>
      </w:r>
    </w:p>
    <w:p>
      <w:pPr>
        <w:ind w:firstLine="640" w:firstLineChars="200"/>
        <w:rPr>
          <w:rFonts w:ascii="仿宋" w:hAnsi="仿宋" w:eastAsia="仿宋" w:cs="方正仿宋_GBK"/>
          <w:sz w:val="32"/>
          <w:szCs w:val="32"/>
        </w:rPr>
      </w:pPr>
      <w:r>
        <w:rPr>
          <w:rFonts w:hint="eastAsia" w:ascii="仿宋" w:hAnsi="仿宋" w:eastAsia="仿宋" w:cs="方正仿宋_GBK"/>
          <w:sz w:val="32"/>
          <w:szCs w:val="32"/>
        </w:rPr>
        <w:t>（三）我公司承诺在中标后严格按照相关法律、法规及招标人要求完成招标代理工作，接受招标人管理；对招标人具体委托代理项目的规模、数量、时间不提异议。</w:t>
      </w:r>
    </w:p>
    <w:p>
      <w:pPr>
        <w:ind w:firstLine="640" w:firstLineChars="200"/>
        <w:rPr>
          <w:rFonts w:ascii="仿宋" w:hAnsi="仿宋" w:eastAsia="仿宋" w:cs="方正仿宋_GBK"/>
          <w:sz w:val="32"/>
          <w:szCs w:val="32"/>
        </w:rPr>
      </w:pPr>
      <w:r>
        <w:rPr>
          <w:rFonts w:hint="eastAsia" w:ascii="仿宋" w:hAnsi="仿宋" w:eastAsia="仿宋" w:cs="方正仿宋_GBK"/>
          <w:sz w:val="32"/>
          <w:szCs w:val="32"/>
        </w:rPr>
        <w:t>（四）招标代理服务的费用最终以财政预算评审价为准。</w:t>
      </w:r>
    </w:p>
    <w:p>
      <w:pPr>
        <w:ind w:firstLine="640" w:firstLineChars="200"/>
        <w:rPr>
          <w:rFonts w:ascii="仿宋" w:hAnsi="仿宋" w:eastAsia="仿宋" w:cs="方正仿宋_GBK"/>
          <w:sz w:val="32"/>
          <w:szCs w:val="32"/>
        </w:rPr>
      </w:pPr>
    </w:p>
    <w:p>
      <w:pPr>
        <w:ind w:firstLine="640" w:firstLineChars="200"/>
        <w:rPr>
          <w:rFonts w:ascii="仿宋" w:hAnsi="仿宋" w:eastAsia="仿宋" w:cs="方正仿宋_GBK"/>
          <w:sz w:val="32"/>
          <w:szCs w:val="32"/>
        </w:rPr>
      </w:pPr>
      <w:r>
        <w:rPr>
          <w:rFonts w:hint="eastAsia" w:ascii="仿宋" w:hAnsi="仿宋" w:eastAsia="仿宋" w:cs="方正仿宋_GBK"/>
          <w:sz w:val="32"/>
          <w:szCs w:val="32"/>
        </w:rPr>
        <w:t>招标代理机构：</w:t>
      </w:r>
      <w:r>
        <w:rPr>
          <w:rFonts w:hint="eastAsia" w:ascii="仿宋" w:hAnsi="仿宋" w:eastAsia="仿宋" w:cs="方正仿宋_GBK"/>
          <w:sz w:val="32"/>
          <w:szCs w:val="32"/>
          <w:u w:val="single"/>
        </w:rPr>
        <w:t>（全称并加盖招标代理机构公章）</w:t>
      </w:r>
    </w:p>
    <w:p>
      <w:pPr>
        <w:ind w:firstLine="640" w:firstLineChars="200"/>
        <w:rPr>
          <w:rFonts w:ascii="仿宋" w:hAnsi="仿宋" w:eastAsia="仿宋" w:cs="方正仿宋_GBK"/>
          <w:sz w:val="32"/>
          <w:szCs w:val="32"/>
        </w:rPr>
      </w:pPr>
    </w:p>
    <w:p>
      <w:pPr>
        <w:ind w:firstLine="640" w:firstLineChars="200"/>
        <w:rPr>
          <w:rFonts w:ascii="仿宋" w:hAnsi="仿宋" w:eastAsia="仿宋" w:cs="方正仿宋_GBK"/>
          <w:sz w:val="32"/>
          <w:szCs w:val="32"/>
        </w:rPr>
      </w:pPr>
      <w:r>
        <w:rPr>
          <w:rFonts w:hint="eastAsia" w:ascii="仿宋" w:hAnsi="仿宋" w:eastAsia="仿宋" w:cs="方正仿宋_GBK"/>
          <w:sz w:val="32"/>
          <w:szCs w:val="32"/>
        </w:rPr>
        <w:t>招标代理机构法定代表人或授权代表签字：</w:t>
      </w:r>
      <w:r>
        <w:rPr>
          <w:rFonts w:hint="eastAsia" w:ascii="仿宋" w:hAnsi="仿宋" w:eastAsia="仿宋" w:cs="方正仿宋_GBK"/>
          <w:sz w:val="32"/>
          <w:szCs w:val="32"/>
          <w:u w:val="single"/>
        </w:rPr>
        <w:t>（签字或盖章）</w:t>
      </w:r>
    </w:p>
    <w:p>
      <w:pPr>
        <w:rPr>
          <w:rFonts w:ascii="仿宋" w:hAnsi="仿宋" w:eastAsia="仿宋" w:cs="方正仿宋_GBK"/>
          <w:sz w:val="32"/>
          <w:szCs w:val="32"/>
        </w:rPr>
      </w:pPr>
    </w:p>
    <w:p>
      <w:pPr>
        <w:jc w:val="right"/>
        <w:rPr>
          <w:rFonts w:ascii="仿宋" w:hAnsi="仿宋" w:eastAsia="仿宋" w:cs="方正仿宋_GBK"/>
          <w:sz w:val="32"/>
          <w:szCs w:val="32"/>
        </w:rPr>
      </w:pPr>
      <w:r>
        <w:rPr>
          <w:rFonts w:hint="eastAsia" w:ascii="仿宋" w:hAnsi="仿宋" w:eastAsia="仿宋" w:cs="方正仿宋_GBK"/>
          <w:sz w:val="32"/>
          <w:szCs w:val="32"/>
        </w:rPr>
        <w:t>年   月   日</w:t>
      </w:r>
    </w:p>
    <w:p>
      <w:pPr>
        <w:jc w:val="center"/>
        <w:rPr>
          <w:rFonts w:ascii="仿宋" w:hAnsi="仿宋" w:eastAsia="仿宋" w:cs="方正小标宋_GBK"/>
          <w:b/>
          <w:sz w:val="44"/>
          <w:szCs w:val="44"/>
        </w:rPr>
      </w:pPr>
      <w:r>
        <w:rPr>
          <w:rFonts w:ascii="仿宋" w:hAnsi="仿宋" w:eastAsia="仿宋" w:cs="方正仿宋_GBK"/>
          <w:sz w:val="32"/>
          <w:szCs w:val="32"/>
        </w:rPr>
        <w:br w:type="page"/>
      </w:r>
      <w:r>
        <w:rPr>
          <w:rFonts w:hint="eastAsia" w:ascii="仿宋" w:hAnsi="仿宋" w:eastAsia="仿宋" w:cs="方正小标宋_GBK"/>
          <w:b/>
          <w:sz w:val="44"/>
          <w:szCs w:val="44"/>
        </w:rPr>
        <w:t>法定代表人授权书</w:t>
      </w:r>
    </w:p>
    <w:p>
      <w:pPr>
        <w:ind w:firstLine="420" w:firstLineChars="200"/>
        <w:rPr>
          <w:rFonts w:ascii="仿宋" w:hAnsi="仿宋" w:eastAsia="仿宋"/>
        </w:rPr>
      </w:pPr>
    </w:p>
    <w:p>
      <w:pPr>
        <w:ind w:firstLine="640" w:firstLineChars="200"/>
        <w:rPr>
          <w:rFonts w:ascii="仿宋" w:hAnsi="仿宋" w:eastAsia="仿宋" w:cs="方正仿宋_GBK"/>
          <w:sz w:val="32"/>
          <w:szCs w:val="32"/>
          <w:u w:val="single"/>
        </w:rPr>
      </w:pPr>
      <w:r>
        <w:rPr>
          <w:rFonts w:hint="eastAsia" w:ascii="仿宋" w:hAnsi="仿宋" w:eastAsia="仿宋" w:cs="方正仿宋_GBK"/>
          <w:sz w:val="32"/>
          <w:szCs w:val="32"/>
        </w:rPr>
        <w:t>本授权委托书声明：本人</w:t>
      </w:r>
      <w:r>
        <w:rPr>
          <w:rFonts w:hint="eastAsia" w:ascii="仿宋" w:hAnsi="仿宋" w:eastAsia="仿宋" w:cs="方正仿宋_GBK"/>
          <w:sz w:val="32"/>
          <w:szCs w:val="32"/>
          <w:u w:val="single"/>
        </w:rPr>
        <w:t xml:space="preserve"> （姓名）</w:t>
      </w:r>
      <w:r>
        <w:rPr>
          <w:rFonts w:hint="eastAsia" w:ascii="仿宋" w:hAnsi="仿宋" w:eastAsia="仿宋" w:cs="方正仿宋_GBK"/>
          <w:sz w:val="32"/>
          <w:szCs w:val="32"/>
        </w:rPr>
        <w:t xml:space="preserve"> 系 </w:t>
      </w:r>
      <w:r>
        <w:rPr>
          <w:rFonts w:hint="eastAsia" w:ascii="仿宋" w:hAnsi="仿宋" w:eastAsia="仿宋" w:cs="方正仿宋_GBK"/>
          <w:sz w:val="32"/>
          <w:szCs w:val="32"/>
          <w:u w:val="single"/>
        </w:rPr>
        <w:t xml:space="preserve">（投标申请人） </w:t>
      </w:r>
      <w:r>
        <w:rPr>
          <w:rFonts w:hint="eastAsia" w:ascii="仿宋" w:hAnsi="仿宋" w:eastAsia="仿宋" w:cs="方正仿宋_GBK"/>
          <w:sz w:val="32"/>
          <w:szCs w:val="32"/>
        </w:rPr>
        <w:t>的法定代表人，现授权</w:t>
      </w:r>
      <w:r>
        <w:rPr>
          <w:rFonts w:hint="eastAsia" w:ascii="仿宋" w:hAnsi="仿宋" w:eastAsia="仿宋" w:cs="方正仿宋_GBK"/>
          <w:sz w:val="32"/>
          <w:szCs w:val="32"/>
          <w:u w:val="single"/>
        </w:rPr>
        <w:t xml:space="preserve"> （姓名）</w:t>
      </w:r>
      <w:r>
        <w:rPr>
          <w:rFonts w:hint="eastAsia" w:ascii="仿宋" w:hAnsi="仿宋" w:eastAsia="仿宋" w:cs="方正仿宋_GBK"/>
          <w:sz w:val="32"/>
          <w:szCs w:val="32"/>
        </w:rPr>
        <w:t xml:space="preserve"> 为我公司委托代理人，以本公司的名义参加</w:t>
      </w:r>
      <w:r>
        <w:rPr>
          <w:rFonts w:hint="eastAsia" w:ascii="仿宋" w:hAnsi="仿宋" w:eastAsia="仿宋" w:cs="方正仿宋_GBK"/>
          <w:sz w:val="32"/>
          <w:szCs w:val="32"/>
          <w:u w:val="single"/>
        </w:rPr>
        <w:t xml:space="preserve"> 徐州市国盛控股集团有限公司 </w:t>
      </w:r>
      <w:r>
        <w:rPr>
          <w:rFonts w:hint="eastAsia" w:ascii="仿宋" w:hAnsi="仿宋" w:eastAsia="仿宋" w:cs="方正仿宋_GBK"/>
          <w:sz w:val="32"/>
          <w:szCs w:val="32"/>
        </w:rPr>
        <w:t xml:space="preserve"> 的 </w:t>
      </w:r>
      <w:r>
        <w:rPr>
          <w:rFonts w:hint="eastAsia" w:ascii="仿宋" w:hAnsi="仿宋" w:eastAsia="仿宋" w:cs="方正仿宋_GBK"/>
          <w:sz w:val="32"/>
          <w:szCs w:val="32"/>
          <w:u w:val="single"/>
        </w:rPr>
        <w:t>淮海经济区金融集聚区8#楼装修项目的装修概念设计方案、装修设计及施工、全过程工程咨询等招标代理服务机构遴选项目</w:t>
      </w:r>
      <w:r>
        <w:rPr>
          <w:rFonts w:hint="eastAsia" w:ascii="仿宋" w:hAnsi="仿宋" w:eastAsia="仿宋" w:cs="方正仿宋_GBK"/>
          <w:sz w:val="32"/>
          <w:szCs w:val="32"/>
        </w:rPr>
        <w:t>的代理机构招标活动。委托代理人在招标活动和委托代理合同谈判过程中所签署的一切文件和处理与之有关的一切事务，我及我公司均予以承认并全部承担其所产生的所有权利和义务。</w:t>
      </w:r>
    </w:p>
    <w:p>
      <w:pPr>
        <w:ind w:firstLine="640" w:firstLineChars="200"/>
        <w:rPr>
          <w:rFonts w:ascii="仿宋" w:hAnsi="仿宋" w:eastAsia="仿宋" w:cs="方正仿宋_GBK"/>
          <w:sz w:val="32"/>
          <w:szCs w:val="32"/>
        </w:rPr>
      </w:pPr>
      <w:r>
        <w:rPr>
          <w:rFonts w:hint="eastAsia" w:ascii="仿宋" w:hAnsi="仿宋" w:eastAsia="仿宋" w:cs="方正仿宋_GBK"/>
          <w:sz w:val="32"/>
          <w:szCs w:val="32"/>
        </w:rPr>
        <w:t>委托代理人无转委托权。特此委托。</w:t>
      </w:r>
    </w:p>
    <w:p>
      <w:pPr>
        <w:ind w:firstLine="640" w:firstLineChars="200"/>
        <w:rPr>
          <w:rFonts w:ascii="仿宋" w:hAnsi="仿宋" w:eastAsia="仿宋" w:cs="方正仿宋_GBK"/>
          <w:sz w:val="32"/>
          <w:szCs w:val="32"/>
          <w:u w:val="single"/>
        </w:rPr>
      </w:pPr>
      <w:r>
        <w:rPr>
          <w:rFonts w:hint="eastAsia" w:ascii="仿宋" w:hAnsi="仿宋" w:eastAsia="仿宋" w:cs="方正仿宋_GBK"/>
          <w:sz w:val="32"/>
          <w:szCs w:val="32"/>
        </w:rPr>
        <w:t>委托代理人：</w:t>
      </w:r>
      <w:r>
        <w:rPr>
          <w:rFonts w:hint="eastAsia" w:ascii="仿宋" w:hAnsi="仿宋" w:eastAsia="仿宋" w:cs="方正仿宋_GBK"/>
          <w:sz w:val="32"/>
          <w:szCs w:val="32"/>
          <w:u w:val="single"/>
        </w:rPr>
        <w:t xml:space="preserve">     （ 身份证号 ）         </w:t>
      </w:r>
    </w:p>
    <w:p>
      <w:pPr>
        <w:ind w:firstLine="640" w:firstLineChars="200"/>
        <w:rPr>
          <w:rFonts w:ascii="仿宋" w:hAnsi="仿宋" w:eastAsia="仿宋" w:cs="方正仿宋_GBK"/>
          <w:sz w:val="32"/>
          <w:szCs w:val="32"/>
        </w:rPr>
      </w:pPr>
      <w:r>
        <w:rPr>
          <w:rFonts w:hint="eastAsia" w:ascii="仿宋" w:hAnsi="仿宋" w:eastAsia="仿宋" w:cs="方正仿宋_GBK"/>
          <w:sz w:val="32"/>
          <w:szCs w:val="32"/>
        </w:rPr>
        <w:t>性别：</w:t>
      </w:r>
      <w:r>
        <w:rPr>
          <w:rFonts w:hint="eastAsia" w:ascii="仿宋" w:hAnsi="仿宋" w:eastAsia="仿宋" w:cs="方正仿宋_GBK"/>
          <w:sz w:val="32"/>
          <w:szCs w:val="32"/>
          <w:u w:val="single"/>
        </w:rPr>
        <w:t xml:space="preserve">                                  </w:t>
      </w:r>
      <w:r>
        <w:rPr>
          <w:rFonts w:hint="eastAsia" w:ascii="仿宋" w:hAnsi="仿宋" w:eastAsia="仿宋" w:cs="方正仿宋_GBK"/>
          <w:sz w:val="32"/>
          <w:szCs w:val="32"/>
        </w:rPr>
        <w:t xml:space="preserve">  </w:t>
      </w:r>
    </w:p>
    <w:p>
      <w:pPr>
        <w:ind w:firstLine="640" w:firstLineChars="200"/>
        <w:rPr>
          <w:rFonts w:ascii="仿宋" w:hAnsi="仿宋" w:eastAsia="仿宋" w:cs="方正仿宋_GBK"/>
          <w:sz w:val="32"/>
          <w:szCs w:val="32"/>
          <w:u w:val="single"/>
        </w:rPr>
      </w:pPr>
      <w:r>
        <w:rPr>
          <w:rFonts w:hint="eastAsia" w:ascii="仿宋" w:hAnsi="仿宋" w:eastAsia="仿宋" w:cs="方正仿宋_GBK"/>
          <w:sz w:val="32"/>
          <w:szCs w:val="32"/>
        </w:rPr>
        <w:t>年龄：</w:t>
      </w:r>
      <w:r>
        <w:rPr>
          <w:rFonts w:hint="eastAsia" w:ascii="仿宋" w:hAnsi="仿宋" w:eastAsia="仿宋" w:cs="方正仿宋_GBK"/>
          <w:sz w:val="32"/>
          <w:szCs w:val="32"/>
          <w:u w:val="single"/>
        </w:rPr>
        <w:t xml:space="preserve">                                  </w:t>
      </w:r>
    </w:p>
    <w:p>
      <w:pPr>
        <w:ind w:firstLine="640" w:firstLineChars="200"/>
        <w:rPr>
          <w:rFonts w:ascii="仿宋" w:hAnsi="仿宋" w:eastAsia="仿宋" w:cs="方正仿宋_GBK"/>
          <w:sz w:val="32"/>
          <w:szCs w:val="32"/>
        </w:rPr>
      </w:pPr>
      <w:r>
        <w:rPr>
          <w:rFonts w:hint="eastAsia" w:ascii="仿宋" w:hAnsi="仿宋" w:eastAsia="仿宋" w:cs="方正仿宋_GBK"/>
          <w:sz w:val="32"/>
          <w:szCs w:val="32"/>
        </w:rPr>
        <w:t>委托代理人（手机）：</w:t>
      </w:r>
      <w:r>
        <w:rPr>
          <w:rFonts w:hint="eastAsia" w:ascii="仿宋" w:hAnsi="仿宋" w:eastAsia="仿宋" w:cs="方正仿宋_GBK"/>
          <w:sz w:val="32"/>
          <w:szCs w:val="32"/>
          <w:u w:val="single"/>
        </w:rPr>
        <w:t xml:space="preserve">                     </w:t>
      </w:r>
    </w:p>
    <w:p>
      <w:pPr>
        <w:rPr>
          <w:rFonts w:ascii="仿宋" w:hAnsi="仿宋" w:eastAsia="仿宋" w:cs="方正仿宋_GBK"/>
          <w:sz w:val="32"/>
          <w:szCs w:val="32"/>
        </w:rPr>
      </w:pPr>
    </w:p>
    <w:p>
      <w:pPr>
        <w:ind w:firstLine="707" w:firstLineChars="221"/>
        <w:rPr>
          <w:rFonts w:ascii="仿宋" w:hAnsi="仿宋" w:eastAsia="仿宋" w:cs="方正仿宋_GBK"/>
          <w:sz w:val="32"/>
          <w:szCs w:val="32"/>
          <w:u w:val="single"/>
        </w:rPr>
      </w:pPr>
      <w:r>
        <w:rPr>
          <w:rFonts w:hint="eastAsia" w:ascii="仿宋" w:hAnsi="仿宋" w:eastAsia="仿宋" w:cs="方正仿宋_GBK"/>
          <w:sz w:val="32"/>
          <w:szCs w:val="32"/>
        </w:rPr>
        <w:t>授 权 人（法定代表人）：</w:t>
      </w:r>
      <w:r>
        <w:rPr>
          <w:rFonts w:hint="eastAsia" w:ascii="仿宋" w:hAnsi="仿宋" w:eastAsia="仿宋" w:cs="方正仿宋_GBK"/>
          <w:sz w:val="32"/>
          <w:szCs w:val="32"/>
          <w:u w:val="single"/>
        </w:rPr>
        <w:t xml:space="preserve">  （签字或盖章） </w:t>
      </w:r>
    </w:p>
    <w:p>
      <w:pPr>
        <w:ind w:firstLine="707" w:firstLineChars="221"/>
        <w:jc w:val="left"/>
        <w:rPr>
          <w:rFonts w:ascii="仿宋" w:hAnsi="仿宋" w:eastAsia="仿宋" w:cs="方正仿宋_GBK"/>
          <w:sz w:val="32"/>
          <w:szCs w:val="32"/>
          <w:u w:val="single"/>
        </w:rPr>
      </w:pPr>
      <w:r>
        <w:rPr>
          <w:rFonts w:hint="eastAsia" w:ascii="仿宋" w:hAnsi="仿宋" w:eastAsia="仿宋" w:cs="方正仿宋_GBK"/>
          <w:sz w:val="32"/>
          <w:szCs w:val="32"/>
        </w:rPr>
        <w:t>投标申请人：</w:t>
      </w:r>
      <w:r>
        <w:rPr>
          <w:rFonts w:hint="eastAsia" w:ascii="仿宋" w:hAnsi="仿宋" w:eastAsia="仿宋" w:cs="方正仿宋_GBK"/>
          <w:sz w:val="32"/>
          <w:szCs w:val="32"/>
          <w:u w:val="single"/>
        </w:rPr>
        <w:t xml:space="preserve">  （全称并加盖单位章）      </w:t>
      </w:r>
    </w:p>
    <w:p>
      <w:pPr>
        <w:ind w:firstLine="707" w:firstLineChars="221"/>
        <w:jc w:val="left"/>
        <w:rPr>
          <w:rFonts w:ascii="仿宋" w:hAnsi="仿宋" w:eastAsia="仿宋" w:cs="方正仿宋_GBK"/>
          <w:sz w:val="32"/>
          <w:szCs w:val="32"/>
          <w:u w:val="single"/>
        </w:rPr>
      </w:pPr>
      <w:r>
        <w:rPr>
          <w:rFonts w:hint="eastAsia" w:ascii="仿宋" w:hAnsi="仿宋" w:eastAsia="仿宋" w:cs="方正仿宋_GBK"/>
          <w:sz w:val="32"/>
          <w:szCs w:val="32"/>
        </w:rPr>
        <w:t>日    期：</w:t>
      </w:r>
      <w:r>
        <w:rPr>
          <w:rFonts w:hint="eastAsia" w:ascii="仿宋" w:hAnsi="仿宋" w:eastAsia="仿宋" w:cs="方正仿宋_GBK"/>
          <w:sz w:val="32"/>
          <w:szCs w:val="32"/>
          <w:u w:val="single"/>
        </w:rPr>
        <w:t xml:space="preserve">         年      月      日   </w:t>
      </w:r>
    </w:p>
    <w:p>
      <w:pPr>
        <w:spacing w:before="312" w:beforeLines="100" w:after="312" w:afterLines="100"/>
        <w:ind w:left="0" w:leftChars="0" w:right="0" w:rightChars="0" w:firstLine="0" w:firstLineChars="0"/>
        <w:jc w:val="center"/>
        <w:rPr>
          <w:rFonts w:hint="eastAsia" w:ascii="仿宋" w:hAnsi="仿宋" w:eastAsia="仿宋" w:cs="方正小标宋_GBK"/>
          <w:b/>
          <w:bCs/>
          <w:sz w:val="44"/>
          <w:szCs w:val="44"/>
        </w:rPr>
      </w:pPr>
    </w:p>
    <w:p>
      <w:pPr>
        <w:spacing w:before="312" w:beforeLines="100" w:after="312" w:afterLines="100"/>
        <w:ind w:left="0" w:leftChars="0" w:right="0" w:rightChars="0" w:firstLine="0" w:firstLineChars="0"/>
        <w:jc w:val="center"/>
        <w:rPr>
          <w:rFonts w:hint="eastAsia" w:ascii="仿宋" w:hAnsi="仿宋" w:eastAsia="仿宋" w:cs="方正小标宋_GBK"/>
          <w:b/>
          <w:bCs/>
          <w:sz w:val="44"/>
          <w:szCs w:val="44"/>
        </w:rPr>
      </w:pPr>
    </w:p>
    <w:p>
      <w:pPr>
        <w:spacing w:before="312" w:beforeLines="100" w:after="312" w:afterLines="100"/>
        <w:ind w:left="0" w:leftChars="0" w:right="0" w:rightChars="0" w:firstLine="0" w:firstLineChars="0"/>
        <w:jc w:val="center"/>
        <w:rPr>
          <w:rFonts w:hint="eastAsia" w:ascii="仿宋" w:hAnsi="仿宋" w:eastAsia="仿宋" w:cs="方正小标宋_GBK"/>
          <w:b/>
          <w:bCs/>
          <w:sz w:val="44"/>
          <w:szCs w:val="44"/>
        </w:rPr>
      </w:pPr>
    </w:p>
    <w:p>
      <w:pPr>
        <w:spacing w:before="312" w:beforeLines="100" w:after="312" w:afterLines="100"/>
        <w:ind w:left="0" w:leftChars="0" w:right="0" w:rightChars="0" w:firstLine="0" w:firstLineChars="0"/>
        <w:jc w:val="center"/>
        <w:rPr>
          <w:rFonts w:ascii="仿宋" w:hAnsi="仿宋" w:eastAsia="仿宋" w:cs="方正小标宋_GBK"/>
          <w:b/>
          <w:bCs/>
          <w:sz w:val="44"/>
          <w:szCs w:val="44"/>
        </w:rPr>
      </w:pPr>
      <w:r>
        <w:rPr>
          <w:rFonts w:hint="eastAsia" w:ascii="仿宋" w:hAnsi="仿宋" w:eastAsia="仿宋" w:cs="方正小标宋_GBK"/>
          <w:b/>
          <w:bCs/>
          <w:sz w:val="44"/>
          <w:szCs w:val="44"/>
        </w:rPr>
        <w:t>招标代理机构企业登记信息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spacing w:line="520" w:lineRule="exact"/>
              <w:jc w:val="center"/>
              <w:rPr>
                <w:rFonts w:ascii="仿宋" w:hAnsi="仿宋" w:eastAsia="仿宋"/>
                <w:sz w:val="24"/>
              </w:rPr>
            </w:pPr>
            <w:r>
              <w:rPr>
                <w:rFonts w:hint="eastAsia" w:ascii="仿宋" w:hAnsi="仿宋" w:eastAsia="仿宋"/>
                <w:sz w:val="24"/>
              </w:rPr>
              <w:t>企业法人名称</w:t>
            </w:r>
          </w:p>
        </w:tc>
        <w:tc>
          <w:tcPr>
            <w:tcW w:w="6392" w:type="dxa"/>
            <w:gridSpan w:val="3"/>
            <w:noWrap w:val="0"/>
            <w:vAlign w:val="center"/>
          </w:tcPr>
          <w:p>
            <w:pPr>
              <w:spacing w:line="5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spacing w:line="520" w:lineRule="exact"/>
              <w:jc w:val="center"/>
              <w:rPr>
                <w:rFonts w:ascii="仿宋" w:hAnsi="仿宋" w:eastAsia="仿宋"/>
                <w:sz w:val="24"/>
              </w:rPr>
            </w:pPr>
            <w:r>
              <w:rPr>
                <w:rFonts w:hint="eastAsia" w:ascii="仿宋" w:hAnsi="仿宋" w:eastAsia="仿宋"/>
                <w:sz w:val="24"/>
              </w:rPr>
              <w:t>详细住所</w:t>
            </w:r>
          </w:p>
        </w:tc>
        <w:tc>
          <w:tcPr>
            <w:tcW w:w="6392" w:type="dxa"/>
            <w:gridSpan w:val="3"/>
            <w:noWrap w:val="0"/>
            <w:vAlign w:val="center"/>
          </w:tcPr>
          <w:p>
            <w:pPr>
              <w:spacing w:line="5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spacing w:line="520" w:lineRule="exact"/>
              <w:jc w:val="center"/>
              <w:rPr>
                <w:rFonts w:ascii="仿宋" w:hAnsi="仿宋" w:eastAsia="仿宋"/>
                <w:sz w:val="24"/>
              </w:rPr>
            </w:pPr>
            <w:r>
              <w:rPr>
                <w:rFonts w:hint="eastAsia" w:ascii="仿宋" w:hAnsi="仿宋" w:eastAsia="仿宋"/>
                <w:sz w:val="24"/>
              </w:rPr>
              <w:t>法定代理人</w:t>
            </w:r>
          </w:p>
        </w:tc>
        <w:tc>
          <w:tcPr>
            <w:tcW w:w="6392" w:type="dxa"/>
            <w:gridSpan w:val="3"/>
            <w:noWrap w:val="0"/>
            <w:vAlign w:val="center"/>
          </w:tcPr>
          <w:p>
            <w:pPr>
              <w:spacing w:line="5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spacing w:line="520" w:lineRule="exact"/>
              <w:jc w:val="center"/>
              <w:rPr>
                <w:rFonts w:ascii="仿宋" w:hAnsi="仿宋" w:eastAsia="仿宋"/>
                <w:sz w:val="24"/>
              </w:rPr>
            </w:pPr>
            <w:r>
              <w:rPr>
                <w:rFonts w:hint="eastAsia" w:ascii="仿宋" w:hAnsi="仿宋" w:eastAsia="仿宋"/>
                <w:sz w:val="24"/>
              </w:rPr>
              <w:t>组织机构代码</w:t>
            </w:r>
          </w:p>
        </w:tc>
        <w:tc>
          <w:tcPr>
            <w:tcW w:w="6392" w:type="dxa"/>
            <w:gridSpan w:val="3"/>
            <w:noWrap w:val="0"/>
            <w:vAlign w:val="center"/>
          </w:tcPr>
          <w:p>
            <w:pPr>
              <w:spacing w:line="5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spacing w:line="520" w:lineRule="exact"/>
              <w:jc w:val="center"/>
              <w:rPr>
                <w:rFonts w:ascii="仿宋" w:hAnsi="仿宋" w:eastAsia="仿宋"/>
                <w:sz w:val="24"/>
              </w:rPr>
            </w:pPr>
            <w:r>
              <w:rPr>
                <w:rFonts w:hint="eastAsia" w:ascii="仿宋" w:hAnsi="仿宋" w:eastAsia="仿宋"/>
                <w:sz w:val="24"/>
              </w:rPr>
              <w:t>资格等级</w:t>
            </w:r>
          </w:p>
        </w:tc>
        <w:tc>
          <w:tcPr>
            <w:tcW w:w="6392" w:type="dxa"/>
            <w:gridSpan w:val="3"/>
            <w:noWrap w:val="0"/>
            <w:vAlign w:val="center"/>
          </w:tcPr>
          <w:p>
            <w:pPr>
              <w:spacing w:line="5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spacing w:line="520" w:lineRule="exact"/>
              <w:jc w:val="center"/>
              <w:rPr>
                <w:rFonts w:ascii="仿宋" w:hAnsi="仿宋" w:eastAsia="仿宋"/>
                <w:sz w:val="24"/>
              </w:rPr>
            </w:pPr>
            <w:r>
              <w:rPr>
                <w:rFonts w:hint="eastAsia" w:ascii="仿宋" w:hAnsi="仿宋" w:eastAsia="仿宋"/>
                <w:sz w:val="24"/>
              </w:rPr>
              <w:t>证书编号</w:t>
            </w:r>
          </w:p>
        </w:tc>
        <w:tc>
          <w:tcPr>
            <w:tcW w:w="6392" w:type="dxa"/>
            <w:gridSpan w:val="3"/>
            <w:noWrap w:val="0"/>
            <w:vAlign w:val="center"/>
          </w:tcPr>
          <w:p>
            <w:pPr>
              <w:spacing w:line="5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spacing w:line="520" w:lineRule="exact"/>
              <w:jc w:val="center"/>
              <w:rPr>
                <w:rFonts w:ascii="仿宋" w:hAnsi="仿宋" w:eastAsia="仿宋"/>
                <w:sz w:val="24"/>
              </w:rPr>
            </w:pPr>
            <w:r>
              <w:rPr>
                <w:rFonts w:hint="eastAsia" w:ascii="仿宋" w:hAnsi="仿宋" w:eastAsia="仿宋"/>
                <w:sz w:val="24"/>
              </w:rPr>
              <w:t>发证机关</w:t>
            </w:r>
          </w:p>
        </w:tc>
        <w:tc>
          <w:tcPr>
            <w:tcW w:w="2130" w:type="dxa"/>
            <w:noWrap w:val="0"/>
            <w:vAlign w:val="center"/>
          </w:tcPr>
          <w:p>
            <w:pPr>
              <w:spacing w:line="520" w:lineRule="exact"/>
              <w:jc w:val="center"/>
              <w:rPr>
                <w:rFonts w:ascii="仿宋" w:hAnsi="仿宋" w:eastAsia="仿宋"/>
                <w:sz w:val="24"/>
              </w:rPr>
            </w:pPr>
          </w:p>
        </w:tc>
        <w:tc>
          <w:tcPr>
            <w:tcW w:w="2131" w:type="dxa"/>
            <w:noWrap w:val="0"/>
            <w:vAlign w:val="center"/>
          </w:tcPr>
          <w:p>
            <w:pPr>
              <w:spacing w:line="520" w:lineRule="exact"/>
              <w:jc w:val="center"/>
              <w:rPr>
                <w:rFonts w:ascii="仿宋" w:hAnsi="仿宋" w:eastAsia="仿宋"/>
                <w:sz w:val="24"/>
              </w:rPr>
            </w:pPr>
            <w:r>
              <w:rPr>
                <w:rFonts w:hint="eastAsia" w:ascii="仿宋" w:hAnsi="仿宋" w:eastAsia="仿宋"/>
                <w:sz w:val="24"/>
              </w:rPr>
              <w:t>有效期</w:t>
            </w:r>
          </w:p>
        </w:tc>
        <w:tc>
          <w:tcPr>
            <w:tcW w:w="2131" w:type="dxa"/>
            <w:noWrap w:val="0"/>
            <w:vAlign w:val="center"/>
          </w:tcPr>
          <w:p>
            <w:pPr>
              <w:spacing w:line="5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spacing w:line="520" w:lineRule="exact"/>
              <w:jc w:val="center"/>
              <w:rPr>
                <w:rFonts w:ascii="仿宋" w:hAnsi="仿宋" w:eastAsia="仿宋"/>
                <w:sz w:val="24"/>
              </w:rPr>
            </w:pPr>
            <w:r>
              <w:rPr>
                <w:rFonts w:hint="eastAsia" w:ascii="仿宋" w:hAnsi="仿宋" w:eastAsia="仿宋"/>
                <w:sz w:val="24"/>
              </w:rPr>
              <w:t>机构电话</w:t>
            </w:r>
          </w:p>
        </w:tc>
        <w:tc>
          <w:tcPr>
            <w:tcW w:w="2130" w:type="dxa"/>
            <w:noWrap w:val="0"/>
            <w:vAlign w:val="center"/>
          </w:tcPr>
          <w:p>
            <w:pPr>
              <w:spacing w:line="520" w:lineRule="exact"/>
              <w:jc w:val="center"/>
              <w:rPr>
                <w:rFonts w:ascii="仿宋" w:hAnsi="仿宋" w:eastAsia="仿宋"/>
                <w:sz w:val="24"/>
              </w:rPr>
            </w:pPr>
          </w:p>
        </w:tc>
        <w:tc>
          <w:tcPr>
            <w:tcW w:w="2131" w:type="dxa"/>
            <w:noWrap w:val="0"/>
            <w:vAlign w:val="center"/>
          </w:tcPr>
          <w:p>
            <w:pPr>
              <w:spacing w:line="520" w:lineRule="exact"/>
              <w:jc w:val="center"/>
              <w:rPr>
                <w:rFonts w:ascii="仿宋" w:hAnsi="仿宋" w:eastAsia="仿宋"/>
                <w:sz w:val="24"/>
              </w:rPr>
            </w:pPr>
            <w:r>
              <w:rPr>
                <w:rFonts w:hint="eastAsia" w:ascii="仿宋" w:hAnsi="仿宋" w:eastAsia="仿宋"/>
                <w:sz w:val="24"/>
              </w:rPr>
              <w:t>手机</w:t>
            </w:r>
          </w:p>
        </w:tc>
        <w:tc>
          <w:tcPr>
            <w:tcW w:w="2131" w:type="dxa"/>
            <w:noWrap w:val="0"/>
            <w:vAlign w:val="center"/>
          </w:tcPr>
          <w:p>
            <w:pPr>
              <w:spacing w:line="5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spacing w:line="520" w:lineRule="exact"/>
              <w:jc w:val="center"/>
              <w:rPr>
                <w:rFonts w:ascii="仿宋" w:hAnsi="仿宋" w:eastAsia="仿宋"/>
                <w:sz w:val="24"/>
              </w:rPr>
            </w:pPr>
            <w:r>
              <w:rPr>
                <w:rFonts w:hint="eastAsia" w:ascii="仿宋" w:hAnsi="仿宋" w:eastAsia="仿宋"/>
                <w:sz w:val="24"/>
              </w:rPr>
              <w:t>机构传真</w:t>
            </w:r>
          </w:p>
        </w:tc>
        <w:tc>
          <w:tcPr>
            <w:tcW w:w="2130" w:type="dxa"/>
            <w:noWrap w:val="0"/>
            <w:vAlign w:val="center"/>
          </w:tcPr>
          <w:p>
            <w:pPr>
              <w:spacing w:line="520" w:lineRule="exact"/>
              <w:jc w:val="center"/>
              <w:rPr>
                <w:rFonts w:ascii="仿宋" w:hAnsi="仿宋" w:eastAsia="仿宋"/>
                <w:sz w:val="24"/>
              </w:rPr>
            </w:pPr>
          </w:p>
        </w:tc>
        <w:tc>
          <w:tcPr>
            <w:tcW w:w="2131" w:type="dxa"/>
            <w:noWrap w:val="0"/>
            <w:vAlign w:val="center"/>
          </w:tcPr>
          <w:p>
            <w:pPr>
              <w:spacing w:line="520" w:lineRule="exact"/>
              <w:jc w:val="center"/>
              <w:rPr>
                <w:rFonts w:ascii="仿宋" w:hAnsi="仿宋" w:eastAsia="仿宋"/>
                <w:sz w:val="24"/>
              </w:rPr>
            </w:pPr>
          </w:p>
        </w:tc>
        <w:tc>
          <w:tcPr>
            <w:tcW w:w="2131" w:type="dxa"/>
            <w:noWrap w:val="0"/>
            <w:vAlign w:val="center"/>
          </w:tcPr>
          <w:p>
            <w:pPr>
              <w:spacing w:line="5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spacing w:line="520" w:lineRule="exact"/>
              <w:jc w:val="center"/>
              <w:rPr>
                <w:rFonts w:ascii="仿宋" w:hAnsi="仿宋" w:eastAsia="仿宋"/>
                <w:sz w:val="24"/>
              </w:rPr>
            </w:pPr>
            <w:r>
              <w:rPr>
                <w:rFonts w:hint="eastAsia" w:ascii="仿宋" w:hAnsi="仿宋" w:eastAsia="仿宋"/>
                <w:sz w:val="24"/>
              </w:rPr>
              <w:t>企业类型</w:t>
            </w:r>
          </w:p>
        </w:tc>
        <w:tc>
          <w:tcPr>
            <w:tcW w:w="2130" w:type="dxa"/>
            <w:noWrap w:val="0"/>
            <w:vAlign w:val="center"/>
          </w:tcPr>
          <w:p>
            <w:pPr>
              <w:spacing w:line="520" w:lineRule="exact"/>
              <w:jc w:val="center"/>
              <w:rPr>
                <w:rFonts w:ascii="仿宋" w:hAnsi="仿宋" w:eastAsia="仿宋"/>
                <w:sz w:val="24"/>
              </w:rPr>
            </w:pPr>
          </w:p>
        </w:tc>
        <w:tc>
          <w:tcPr>
            <w:tcW w:w="2131" w:type="dxa"/>
            <w:noWrap w:val="0"/>
            <w:vAlign w:val="center"/>
          </w:tcPr>
          <w:p>
            <w:pPr>
              <w:spacing w:line="520" w:lineRule="exact"/>
              <w:jc w:val="center"/>
              <w:rPr>
                <w:rFonts w:ascii="仿宋" w:hAnsi="仿宋" w:eastAsia="仿宋"/>
                <w:sz w:val="24"/>
              </w:rPr>
            </w:pPr>
          </w:p>
        </w:tc>
        <w:tc>
          <w:tcPr>
            <w:tcW w:w="2131" w:type="dxa"/>
            <w:noWrap w:val="0"/>
            <w:vAlign w:val="center"/>
          </w:tcPr>
          <w:p>
            <w:pPr>
              <w:spacing w:line="5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spacing w:line="520" w:lineRule="exact"/>
              <w:jc w:val="center"/>
              <w:rPr>
                <w:rFonts w:ascii="仿宋" w:hAnsi="仿宋" w:eastAsia="仿宋"/>
                <w:sz w:val="24"/>
              </w:rPr>
            </w:pPr>
            <w:r>
              <w:rPr>
                <w:rFonts w:hint="eastAsia" w:ascii="仿宋" w:hAnsi="仿宋" w:eastAsia="仿宋"/>
                <w:sz w:val="24"/>
              </w:rPr>
              <w:t>注册号码</w:t>
            </w:r>
          </w:p>
        </w:tc>
        <w:tc>
          <w:tcPr>
            <w:tcW w:w="2130" w:type="dxa"/>
            <w:noWrap w:val="0"/>
            <w:vAlign w:val="center"/>
          </w:tcPr>
          <w:p>
            <w:pPr>
              <w:spacing w:line="520" w:lineRule="exact"/>
              <w:jc w:val="center"/>
              <w:rPr>
                <w:rFonts w:ascii="仿宋" w:hAnsi="仿宋" w:eastAsia="仿宋"/>
                <w:sz w:val="24"/>
              </w:rPr>
            </w:pPr>
          </w:p>
        </w:tc>
        <w:tc>
          <w:tcPr>
            <w:tcW w:w="2131" w:type="dxa"/>
            <w:noWrap w:val="0"/>
            <w:vAlign w:val="center"/>
          </w:tcPr>
          <w:p>
            <w:pPr>
              <w:spacing w:line="520" w:lineRule="exact"/>
              <w:jc w:val="center"/>
              <w:rPr>
                <w:rFonts w:ascii="仿宋" w:hAnsi="仿宋" w:eastAsia="仿宋"/>
                <w:sz w:val="24"/>
              </w:rPr>
            </w:pPr>
            <w:r>
              <w:rPr>
                <w:rFonts w:hint="eastAsia" w:ascii="仿宋" w:hAnsi="仿宋" w:eastAsia="仿宋"/>
                <w:sz w:val="24"/>
              </w:rPr>
              <w:t>邮政编码</w:t>
            </w:r>
          </w:p>
        </w:tc>
        <w:tc>
          <w:tcPr>
            <w:tcW w:w="2131" w:type="dxa"/>
            <w:noWrap w:val="0"/>
            <w:vAlign w:val="center"/>
          </w:tcPr>
          <w:p>
            <w:pPr>
              <w:spacing w:line="52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val="0"/>
            <w:vAlign w:val="center"/>
          </w:tcPr>
          <w:p>
            <w:pPr>
              <w:spacing w:line="520" w:lineRule="exact"/>
              <w:jc w:val="center"/>
              <w:rPr>
                <w:rFonts w:ascii="仿宋" w:hAnsi="仿宋" w:eastAsia="仿宋"/>
                <w:sz w:val="24"/>
              </w:rPr>
            </w:pPr>
            <w:r>
              <w:rPr>
                <w:rFonts w:hint="eastAsia" w:ascii="仿宋" w:hAnsi="仿宋" w:eastAsia="仿宋"/>
                <w:sz w:val="24"/>
              </w:rPr>
              <w:t>营业期限</w:t>
            </w:r>
          </w:p>
        </w:tc>
        <w:tc>
          <w:tcPr>
            <w:tcW w:w="6392" w:type="dxa"/>
            <w:gridSpan w:val="3"/>
            <w:noWrap w:val="0"/>
            <w:vAlign w:val="center"/>
          </w:tcPr>
          <w:p>
            <w:pPr>
              <w:spacing w:line="520" w:lineRule="exact"/>
              <w:jc w:val="center"/>
              <w:rPr>
                <w:rFonts w:ascii="仿宋" w:hAnsi="仿宋" w:eastAsia="仿宋"/>
                <w:sz w:val="24"/>
              </w:rPr>
            </w:pPr>
          </w:p>
        </w:tc>
      </w:tr>
    </w:tbl>
    <w:p>
      <w:pPr>
        <w:rPr>
          <w:rFonts w:ascii="仿宋" w:hAnsi="仿宋" w:eastAsia="仿宋"/>
          <w:sz w:val="28"/>
          <w:szCs w:val="28"/>
        </w:rPr>
      </w:pPr>
      <w:r>
        <w:rPr>
          <w:rFonts w:hint="eastAsia" w:ascii="仿宋" w:hAnsi="仿宋" w:eastAsia="仿宋"/>
          <w:sz w:val="28"/>
          <w:szCs w:val="28"/>
        </w:rPr>
        <w:t>住所在徐州市外的招标代理机构必须填写以下内容：</w:t>
      </w:r>
    </w:p>
    <w:p>
      <w:pPr>
        <w:jc w:val="center"/>
        <w:rPr>
          <w:rFonts w:ascii="仿宋" w:hAnsi="仿宋" w:eastAsia="仿宋"/>
          <w:sz w:val="28"/>
          <w:szCs w:val="28"/>
        </w:rPr>
      </w:pPr>
      <w:r>
        <w:rPr>
          <w:rFonts w:hint="eastAsia" w:ascii="仿宋" w:hAnsi="仿宋" w:eastAsia="仿宋"/>
          <w:sz w:val="28"/>
          <w:szCs w:val="28"/>
        </w:rPr>
        <w:t>徐州市外招标代理机构在徐州市设分公司或办事处信息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2687"/>
        <w:gridCol w:w="1427"/>
        <w:gridCol w:w="2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noWrap w:val="0"/>
            <w:vAlign w:val="center"/>
          </w:tcPr>
          <w:p>
            <w:pPr>
              <w:spacing w:line="600" w:lineRule="exact"/>
              <w:jc w:val="center"/>
              <w:rPr>
                <w:rFonts w:ascii="仿宋" w:hAnsi="仿宋" w:eastAsia="仿宋"/>
                <w:sz w:val="24"/>
              </w:rPr>
            </w:pPr>
            <w:r>
              <w:rPr>
                <w:rFonts w:hint="eastAsia" w:ascii="仿宋" w:hAnsi="仿宋" w:eastAsia="仿宋"/>
                <w:sz w:val="24"/>
              </w:rPr>
              <w:t>在徐机构名称</w:t>
            </w:r>
          </w:p>
        </w:tc>
        <w:tc>
          <w:tcPr>
            <w:tcW w:w="6607" w:type="dxa"/>
            <w:gridSpan w:val="3"/>
            <w:noWrap w:val="0"/>
            <w:vAlign w:val="center"/>
          </w:tcPr>
          <w:p>
            <w:pPr>
              <w:spacing w:line="6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noWrap w:val="0"/>
            <w:vAlign w:val="center"/>
          </w:tcPr>
          <w:p>
            <w:pPr>
              <w:spacing w:line="600" w:lineRule="exact"/>
              <w:jc w:val="center"/>
              <w:rPr>
                <w:rFonts w:ascii="仿宋" w:hAnsi="仿宋" w:eastAsia="仿宋"/>
                <w:sz w:val="24"/>
              </w:rPr>
            </w:pPr>
            <w:r>
              <w:rPr>
                <w:rFonts w:hint="eastAsia" w:ascii="仿宋" w:hAnsi="仿宋" w:eastAsia="仿宋"/>
                <w:sz w:val="24"/>
              </w:rPr>
              <w:t>营业场所</w:t>
            </w:r>
          </w:p>
        </w:tc>
        <w:tc>
          <w:tcPr>
            <w:tcW w:w="6607" w:type="dxa"/>
            <w:gridSpan w:val="3"/>
            <w:noWrap w:val="0"/>
            <w:vAlign w:val="center"/>
          </w:tcPr>
          <w:p>
            <w:pPr>
              <w:spacing w:line="6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noWrap w:val="0"/>
            <w:vAlign w:val="center"/>
          </w:tcPr>
          <w:p>
            <w:pPr>
              <w:spacing w:line="600" w:lineRule="exact"/>
              <w:jc w:val="center"/>
              <w:rPr>
                <w:rFonts w:ascii="仿宋" w:hAnsi="仿宋" w:eastAsia="仿宋"/>
                <w:sz w:val="24"/>
              </w:rPr>
            </w:pPr>
            <w:r>
              <w:rPr>
                <w:rFonts w:hint="eastAsia" w:ascii="仿宋" w:hAnsi="仿宋" w:eastAsia="仿宋"/>
                <w:sz w:val="24"/>
              </w:rPr>
              <w:t>负 责 人</w:t>
            </w:r>
          </w:p>
        </w:tc>
        <w:tc>
          <w:tcPr>
            <w:tcW w:w="6607" w:type="dxa"/>
            <w:gridSpan w:val="3"/>
            <w:noWrap w:val="0"/>
            <w:vAlign w:val="center"/>
          </w:tcPr>
          <w:p>
            <w:pPr>
              <w:spacing w:line="6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noWrap w:val="0"/>
            <w:vAlign w:val="center"/>
          </w:tcPr>
          <w:p>
            <w:pPr>
              <w:spacing w:line="600" w:lineRule="exact"/>
              <w:jc w:val="center"/>
              <w:rPr>
                <w:rFonts w:ascii="仿宋" w:hAnsi="仿宋" w:eastAsia="仿宋"/>
                <w:sz w:val="24"/>
              </w:rPr>
            </w:pPr>
            <w:r>
              <w:rPr>
                <w:rFonts w:hint="eastAsia" w:ascii="仿宋" w:hAnsi="仿宋" w:eastAsia="仿宋"/>
                <w:sz w:val="24"/>
              </w:rPr>
              <w:t>电话（含手机）</w:t>
            </w:r>
          </w:p>
        </w:tc>
        <w:tc>
          <w:tcPr>
            <w:tcW w:w="6607" w:type="dxa"/>
            <w:gridSpan w:val="3"/>
            <w:noWrap w:val="0"/>
            <w:vAlign w:val="center"/>
          </w:tcPr>
          <w:p>
            <w:pPr>
              <w:spacing w:line="6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noWrap w:val="0"/>
            <w:vAlign w:val="center"/>
          </w:tcPr>
          <w:p>
            <w:pPr>
              <w:spacing w:line="600" w:lineRule="exact"/>
              <w:jc w:val="center"/>
              <w:rPr>
                <w:rFonts w:ascii="仿宋" w:hAnsi="仿宋" w:eastAsia="仿宋"/>
                <w:sz w:val="24"/>
              </w:rPr>
            </w:pPr>
            <w:r>
              <w:rPr>
                <w:rFonts w:hint="eastAsia" w:ascii="仿宋" w:hAnsi="仿宋" w:eastAsia="仿宋"/>
                <w:sz w:val="24"/>
              </w:rPr>
              <w:t>经营范围</w:t>
            </w:r>
          </w:p>
        </w:tc>
        <w:tc>
          <w:tcPr>
            <w:tcW w:w="2687" w:type="dxa"/>
            <w:noWrap w:val="0"/>
            <w:vAlign w:val="center"/>
          </w:tcPr>
          <w:p>
            <w:pPr>
              <w:spacing w:line="600" w:lineRule="exact"/>
              <w:jc w:val="center"/>
              <w:rPr>
                <w:rFonts w:ascii="仿宋" w:hAnsi="仿宋" w:eastAsia="仿宋"/>
                <w:sz w:val="24"/>
              </w:rPr>
            </w:pPr>
          </w:p>
        </w:tc>
        <w:tc>
          <w:tcPr>
            <w:tcW w:w="1427" w:type="dxa"/>
            <w:noWrap w:val="0"/>
            <w:vAlign w:val="center"/>
          </w:tcPr>
          <w:p>
            <w:pPr>
              <w:spacing w:line="600" w:lineRule="exact"/>
              <w:jc w:val="center"/>
              <w:rPr>
                <w:rFonts w:ascii="仿宋" w:hAnsi="仿宋" w:eastAsia="仿宋"/>
                <w:sz w:val="24"/>
              </w:rPr>
            </w:pPr>
            <w:r>
              <w:rPr>
                <w:rFonts w:hint="eastAsia" w:ascii="仿宋" w:hAnsi="仿宋" w:eastAsia="仿宋"/>
                <w:sz w:val="24"/>
              </w:rPr>
              <w:t>注册号码</w:t>
            </w:r>
          </w:p>
        </w:tc>
        <w:tc>
          <w:tcPr>
            <w:tcW w:w="2493" w:type="dxa"/>
            <w:noWrap w:val="0"/>
            <w:vAlign w:val="center"/>
          </w:tcPr>
          <w:p>
            <w:pPr>
              <w:spacing w:line="600" w:lineRule="exact"/>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noWrap w:val="0"/>
            <w:vAlign w:val="center"/>
          </w:tcPr>
          <w:p>
            <w:pPr>
              <w:spacing w:line="600" w:lineRule="exact"/>
              <w:jc w:val="center"/>
              <w:rPr>
                <w:rFonts w:ascii="仿宋" w:hAnsi="仿宋" w:eastAsia="仿宋"/>
                <w:sz w:val="24"/>
              </w:rPr>
            </w:pPr>
            <w:r>
              <w:rPr>
                <w:rFonts w:hint="eastAsia" w:ascii="仿宋" w:hAnsi="仿宋" w:eastAsia="仿宋"/>
                <w:sz w:val="24"/>
              </w:rPr>
              <w:t>邮政编码</w:t>
            </w:r>
          </w:p>
        </w:tc>
        <w:tc>
          <w:tcPr>
            <w:tcW w:w="2687" w:type="dxa"/>
            <w:noWrap w:val="0"/>
            <w:vAlign w:val="center"/>
          </w:tcPr>
          <w:p>
            <w:pPr>
              <w:spacing w:line="600" w:lineRule="exact"/>
              <w:jc w:val="center"/>
              <w:rPr>
                <w:rFonts w:ascii="仿宋" w:hAnsi="仿宋" w:eastAsia="仿宋"/>
                <w:sz w:val="24"/>
              </w:rPr>
            </w:pPr>
          </w:p>
        </w:tc>
        <w:tc>
          <w:tcPr>
            <w:tcW w:w="1427" w:type="dxa"/>
            <w:noWrap w:val="0"/>
            <w:vAlign w:val="center"/>
          </w:tcPr>
          <w:p>
            <w:pPr>
              <w:spacing w:line="600" w:lineRule="exact"/>
              <w:jc w:val="center"/>
              <w:rPr>
                <w:rFonts w:ascii="仿宋" w:hAnsi="仿宋" w:eastAsia="仿宋"/>
                <w:sz w:val="24"/>
              </w:rPr>
            </w:pPr>
            <w:r>
              <w:rPr>
                <w:rFonts w:hint="eastAsia" w:ascii="仿宋" w:hAnsi="仿宋" w:eastAsia="仿宋"/>
                <w:sz w:val="24"/>
              </w:rPr>
              <w:t>传  真</w:t>
            </w:r>
          </w:p>
        </w:tc>
        <w:tc>
          <w:tcPr>
            <w:tcW w:w="2493" w:type="dxa"/>
            <w:noWrap w:val="0"/>
            <w:vAlign w:val="center"/>
          </w:tcPr>
          <w:p>
            <w:pPr>
              <w:spacing w:line="600" w:lineRule="exact"/>
              <w:jc w:val="center"/>
              <w:rPr>
                <w:rFonts w:ascii="仿宋" w:hAnsi="仿宋" w:eastAsia="仿宋"/>
                <w:sz w:val="24"/>
              </w:rPr>
            </w:pPr>
          </w:p>
        </w:tc>
      </w:tr>
    </w:tbl>
    <w:p>
      <w:pPr>
        <w:spacing w:line="600" w:lineRule="exact"/>
        <w:rPr>
          <w:rFonts w:ascii="仿宋" w:hAnsi="仿宋" w:eastAsia="仿宋"/>
          <w:szCs w:val="21"/>
        </w:rPr>
      </w:pPr>
      <w:r>
        <w:rPr>
          <w:rFonts w:hint="eastAsia" w:ascii="仿宋" w:hAnsi="仿宋" w:eastAsia="仿宋"/>
          <w:sz w:val="24"/>
        </w:rPr>
        <w:t xml:space="preserve">     </w:t>
      </w:r>
      <w:r>
        <w:rPr>
          <w:rFonts w:hint="eastAsia" w:ascii="仿宋" w:hAnsi="仿宋" w:eastAsia="仿宋"/>
          <w:szCs w:val="21"/>
        </w:rPr>
        <w:t>注：在本页后应附1、企业法人营业执照副本复印件  2、资格证书副本复印件   3、徐州市内有固定的办公场所证明（以自有房产证明材料或租赁合同及出租房房产证明为准）。</w:t>
      </w:r>
    </w:p>
    <w:p>
      <w:pPr>
        <w:spacing w:before="156" w:beforeLines="50" w:after="156" w:afterLines="50" w:line="240" w:lineRule="exact"/>
        <w:jc w:val="center"/>
        <w:rPr>
          <w:rFonts w:ascii="仿宋" w:hAnsi="仿宋" w:eastAsia="仿宋" w:cs="方正小标宋_GBK"/>
          <w:b/>
          <w:sz w:val="44"/>
          <w:szCs w:val="44"/>
        </w:rPr>
      </w:pPr>
      <w:r>
        <w:rPr>
          <w:rFonts w:ascii="仿宋" w:hAnsi="仿宋" w:eastAsia="仿宋"/>
          <w:szCs w:val="21"/>
        </w:rPr>
        <w:br w:type="page"/>
      </w:r>
      <w:r>
        <w:rPr>
          <w:rFonts w:hint="eastAsia" w:ascii="仿宋" w:hAnsi="仿宋" w:eastAsia="仿宋" w:cs="方正小标宋_GBK"/>
          <w:b/>
          <w:sz w:val="44"/>
          <w:szCs w:val="44"/>
        </w:rPr>
        <w:t>招标代理机构简介</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8" w:hRule="atLeast"/>
          <w:jc w:val="center"/>
        </w:trPr>
        <w:tc>
          <w:tcPr>
            <w:tcW w:w="8520" w:type="dxa"/>
            <w:noWrap w:val="0"/>
            <w:vAlign w:val="top"/>
          </w:tcPr>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p>
            <w:pPr>
              <w:rPr>
                <w:rFonts w:ascii="仿宋" w:hAnsi="仿宋" w:eastAsia="仿宋"/>
                <w:sz w:val="28"/>
                <w:szCs w:val="28"/>
              </w:rPr>
            </w:pPr>
          </w:p>
        </w:tc>
      </w:tr>
    </w:tbl>
    <w:p>
      <w:pPr>
        <w:spacing w:before="156" w:beforeLines="50" w:after="156" w:afterLines="50"/>
        <w:rPr>
          <w:rFonts w:ascii="仿宋" w:hAnsi="仿宋" w:eastAsia="仿宋" w:cs="方正小标宋_GBK"/>
          <w:b/>
          <w:sz w:val="44"/>
          <w:szCs w:val="44"/>
        </w:rPr>
      </w:pPr>
      <w:r>
        <w:rPr>
          <w:rFonts w:ascii="仿宋" w:hAnsi="仿宋" w:eastAsia="仿宋"/>
          <w:sz w:val="28"/>
          <w:szCs w:val="28"/>
        </w:rPr>
        <w:br w:type="page"/>
      </w:r>
      <w:r>
        <w:rPr>
          <w:rFonts w:hint="eastAsia" w:ascii="仿宋" w:hAnsi="仿宋" w:eastAsia="仿宋" w:cs="方正小标宋_GBK"/>
          <w:b/>
          <w:sz w:val="44"/>
          <w:szCs w:val="44"/>
        </w:rPr>
        <w:t>拟投入本建设项目的招标专职人员汇总表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901"/>
        <w:gridCol w:w="1420"/>
        <w:gridCol w:w="1559"/>
        <w:gridCol w:w="1666"/>
        <w:gridCol w:w="1456"/>
        <w:gridCol w:w="1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93" w:type="dxa"/>
            <w:noWrap w:val="0"/>
            <w:vAlign w:val="center"/>
          </w:tcPr>
          <w:p>
            <w:pPr>
              <w:jc w:val="center"/>
              <w:rPr>
                <w:rFonts w:ascii="仿宋" w:hAnsi="仿宋" w:eastAsia="仿宋"/>
                <w:sz w:val="24"/>
              </w:rPr>
            </w:pPr>
            <w:r>
              <w:rPr>
                <w:rFonts w:hint="eastAsia" w:ascii="仿宋" w:hAnsi="仿宋" w:eastAsia="仿宋"/>
                <w:sz w:val="24"/>
              </w:rPr>
              <w:t>序号</w:t>
            </w:r>
          </w:p>
        </w:tc>
        <w:tc>
          <w:tcPr>
            <w:tcW w:w="1901" w:type="dxa"/>
            <w:noWrap w:val="0"/>
            <w:vAlign w:val="center"/>
          </w:tcPr>
          <w:p>
            <w:pPr>
              <w:jc w:val="center"/>
              <w:rPr>
                <w:rFonts w:ascii="仿宋" w:hAnsi="仿宋" w:eastAsia="仿宋"/>
                <w:sz w:val="24"/>
              </w:rPr>
            </w:pPr>
            <w:r>
              <w:rPr>
                <w:rFonts w:hint="eastAsia" w:ascii="仿宋" w:hAnsi="仿宋" w:eastAsia="仿宋"/>
                <w:sz w:val="24"/>
              </w:rPr>
              <w:t>姓名</w:t>
            </w:r>
          </w:p>
        </w:tc>
        <w:tc>
          <w:tcPr>
            <w:tcW w:w="1420" w:type="dxa"/>
            <w:noWrap w:val="0"/>
            <w:vAlign w:val="center"/>
          </w:tcPr>
          <w:p>
            <w:pPr>
              <w:jc w:val="center"/>
              <w:rPr>
                <w:rFonts w:ascii="仿宋" w:hAnsi="仿宋" w:eastAsia="仿宋"/>
                <w:sz w:val="24"/>
              </w:rPr>
            </w:pPr>
            <w:r>
              <w:rPr>
                <w:rFonts w:hint="eastAsia" w:ascii="仿宋" w:hAnsi="仿宋" w:eastAsia="仿宋"/>
                <w:sz w:val="24"/>
              </w:rPr>
              <w:t>拟任职务</w:t>
            </w:r>
          </w:p>
        </w:tc>
        <w:tc>
          <w:tcPr>
            <w:tcW w:w="1559" w:type="dxa"/>
            <w:noWrap w:val="0"/>
            <w:vAlign w:val="center"/>
          </w:tcPr>
          <w:p>
            <w:pPr>
              <w:jc w:val="center"/>
              <w:rPr>
                <w:rFonts w:ascii="仿宋" w:hAnsi="仿宋" w:eastAsia="仿宋"/>
                <w:sz w:val="24"/>
              </w:rPr>
            </w:pPr>
            <w:r>
              <w:rPr>
                <w:rFonts w:hint="eastAsia" w:ascii="仿宋" w:hAnsi="仿宋" w:eastAsia="仿宋"/>
                <w:sz w:val="24"/>
              </w:rPr>
              <w:t>职称</w:t>
            </w:r>
          </w:p>
        </w:tc>
        <w:tc>
          <w:tcPr>
            <w:tcW w:w="1666" w:type="dxa"/>
            <w:noWrap w:val="0"/>
            <w:vAlign w:val="center"/>
          </w:tcPr>
          <w:p>
            <w:pPr>
              <w:jc w:val="center"/>
              <w:rPr>
                <w:rFonts w:ascii="仿宋" w:hAnsi="仿宋" w:eastAsia="仿宋"/>
                <w:sz w:val="24"/>
              </w:rPr>
            </w:pPr>
            <w:r>
              <w:rPr>
                <w:rFonts w:hint="eastAsia" w:ascii="仿宋" w:hAnsi="仿宋" w:eastAsia="仿宋"/>
                <w:sz w:val="24"/>
              </w:rPr>
              <w:t>从事招标代理年限</w:t>
            </w:r>
          </w:p>
        </w:tc>
        <w:tc>
          <w:tcPr>
            <w:tcW w:w="1456" w:type="dxa"/>
            <w:noWrap w:val="0"/>
            <w:vAlign w:val="center"/>
          </w:tcPr>
          <w:p>
            <w:pPr>
              <w:rPr>
                <w:rFonts w:ascii="仿宋" w:hAnsi="仿宋" w:eastAsia="仿宋"/>
                <w:sz w:val="24"/>
              </w:rPr>
            </w:pPr>
            <w:r>
              <w:rPr>
                <w:rFonts w:hint="eastAsia" w:ascii="仿宋" w:hAnsi="仿宋" w:eastAsia="仿宋"/>
                <w:sz w:val="24"/>
              </w:rPr>
              <w:t>注册资格</w:t>
            </w:r>
          </w:p>
        </w:tc>
        <w:tc>
          <w:tcPr>
            <w:tcW w:w="1456" w:type="dxa"/>
            <w:noWrap w:val="0"/>
            <w:vAlign w:val="center"/>
          </w:tcPr>
          <w:p>
            <w:pPr>
              <w:jc w:val="center"/>
              <w:rPr>
                <w:rFonts w:ascii="仿宋" w:hAnsi="仿宋" w:eastAsia="仿宋"/>
                <w:sz w:val="24"/>
              </w:rPr>
            </w:pPr>
            <w:r>
              <w:rPr>
                <w:rFonts w:hint="eastAsia" w:ascii="仿宋" w:hAnsi="仿宋" w:eastAsia="仿宋"/>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93" w:type="dxa"/>
            <w:noWrap w:val="0"/>
            <w:vAlign w:val="center"/>
          </w:tcPr>
          <w:p>
            <w:pPr>
              <w:jc w:val="center"/>
              <w:rPr>
                <w:rFonts w:ascii="仿宋" w:hAnsi="仿宋" w:eastAsia="仿宋"/>
                <w:sz w:val="24"/>
              </w:rPr>
            </w:pPr>
            <w:r>
              <w:rPr>
                <w:rFonts w:hint="eastAsia" w:ascii="仿宋" w:hAnsi="仿宋" w:eastAsia="仿宋"/>
                <w:sz w:val="24"/>
              </w:rPr>
              <w:t>1</w:t>
            </w:r>
          </w:p>
        </w:tc>
        <w:tc>
          <w:tcPr>
            <w:tcW w:w="1901" w:type="dxa"/>
            <w:noWrap w:val="0"/>
            <w:vAlign w:val="center"/>
          </w:tcPr>
          <w:p>
            <w:pPr>
              <w:jc w:val="center"/>
              <w:rPr>
                <w:rFonts w:ascii="仿宋" w:hAnsi="仿宋" w:eastAsia="仿宋"/>
                <w:sz w:val="24"/>
              </w:rPr>
            </w:pPr>
          </w:p>
        </w:tc>
        <w:tc>
          <w:tcPr>
            <w:tcW w:w="1420" w:type="dxa"/>
            <w:noWrap w:val="0"/>
            <w:vAlign w:val="center"/>
          </w:tcPr>
          <w:p>
            <w:pPr>
              <w:jc w:val="center"/>
              <w:rPr>
                <w:rFonts w:ascii="仿宋" w:hAnsi="仿宋" w:eastAsia="仿宋"/>
                <w:sz w:val="24"/>
              </w:rPr>
            </w:pPr>
            <w:r>
              <w:rPr>
                <w:rFonts w:hint="eastAsia" w:ascii="仿宋" w:hAnsi="仿宋" w:eastAsia="仿宋"/>
                <w:sz w:val="24"/>
              </w:rPr>
              <w:t xml:space="preserve"> </w:t>
            </w:r>
          </w:p>
        </w:tc>
        <w:tc>
          <w:tcPr>
            <w:tcW w:w="1559" w:type="dxa"/>
            <w:noWrap w:val="0"/>
            <w:vAlign w:val="center"/>
          </w:tcPr>
          <w:p>
            <w:pPr>
              <w:jc w:val="center"/>
              <w:rPr>
                <w:rFonts w:ascii="仿宋" w:hAnsi="仿宋" w:eastAsia="仿宋"/>
                <w:sz w:val="24"/>
              </w:rPr>
            </w:pPr>
          </w:p>
        </w:tc>
        <w:tc>
          <w:tcPr>
            <w:tcW w:w="1666" w:type="dxa"/>
            <w:noWrap w:val="0"/>
            <w:vAlign w:val="center"/>
          </w:tcPr>
          <w:p>
            <w:pPr>
              <w:jc w:val="center"/>
              <w:rPr>
                <w:rFonts w:ascii="仿宋" w:hAnsi="仿宋" w:eastAsia="仿宋"/>
                <w:sz w:val="24"/>
              </w:rPr>
            </w:pPr>
          </w:p>
        </w:tc>
        <w:tc>
          <w:tcPr>
            <w:tcW w:w="1456" w:type="dxa"/>
            <w:noWrap w:val="0"/>
            <w:vAlign w:val="center"/>
          </w:tcPr>
          <w:p>
            <w:pPr>
              <w:jc w:val="center"/>
              <w:rPr>
                <w:rFonts w:ascii="仿宋" w:hAnsi="仿宋" w:eastAsia="仿宋"/>
                <w:sz w:val="24"/>
              </w:rPr>
            </w:pPr>
          </w:p>
        </w:tc>
        <w:tc>
          <w:tcPr>
            <w:tcW w:w="1456" w:type="dxa"/>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93" w:type="dxa"/>
            <w:noWrap w:val="0"/>
            <w:vAlign w:val="center"/>
          </w:tcPr>
          <w:p>
            <w:pPr>
              <w:jc w:val="center"/>
              <w:rPr>
                <w:rFonts w:ascii="仿宋" w:hAnsi="仿宋" w:eastAsia="仿宋"/>
                <w:sz w:val="24"/>
              </w:rPr>
            </w:pPr>
            <w:r>
              <w:rPr>
                <w:rFonts w:hint="eastAsia" w:ascii="仿宋" w:hAnsi="仿宋" w:eastAsia="仿宋"/>
                <w:sz w:val="24"/>
              </w:rPr>
              <w:t>2</w:t>
            </w:r>
          </w:p>
        </w:tc>
        <w:tc>
          <w:tcPr>
            <w:tcW w:w="1901" w:type="dxa"/>
            <w:noWrap w:val="0"/>
            <w:vAlign w:val="center"/>
          </w:tcPr>
          <w:p>
            <w:pPr>
              <w:jc w:val="center"/>
              <w:rPr>
                <w:rFonts w:ascii="仿宋" w:hAnsi="仿宋" w:eastAsia="仿宋"/>
                <w:sz w:val="24"/>
              </w:rPr>
            </w:pPr>
          </w:p>
        </w:tc>
        <w:tc>
          <w:tcPr>
            <w:tcW w:w="1420" w:type="dxa"/>
            <w:noWrap w:val="0"/>
            <w:vAlign w:val="center"/>
          </w:tcPr>
          <w:p>
            <w:pPr>
              <w:jc w:val="center"/>
              <w:rPr>
                <w:rFonts w:ascii="仿宋" w:hAnsi="仿宋" w:eastAsia="仿宋"/>
                <w:sz w:val="24"/>
              </w:rPr>
            </w:pPr>
          </w:p>
        </w:tc>
        <w:tc>
          <w:tcPr>
            <w:tcW w:w="1559" w:type="dxa"/>
            <w:noWrap w:val="0"/>
            <w:vAlign w:val="center"/>
          </w:tcPr>
          <w:p>
            <w:pPr>
              <w:jc w:val="center"/>
              <w:rPr>
                <w:rFonts w:ascii="仿宋" w:hAnsi="仿宋" w:eastAsia="仿宋"/>
                <w:sz w:val="24"/>
              </w:rPr>
            </w:pPr>
          </w:p>
        </w:tc>
        <w:tc>
          <w:tcPr>
            <w:tcW w:w="1666" w:type="dxa"/>
            <w:noWrap w:val="0"/>
            <w:vAlign w:val="center"/>
          </w:tcPr>
          <w:p>
            <w:pPr>
              <w:jc w:val="center"/>
              <w:rPr>
                <w:rFonts w:ascii="仿宋" w:hAnsi="仿宋" w:eastAsia="仿宋"/>
                <w:sz w:val="24"/>
              </w:rPr>
            </w:pPr>
          </w:p>
        </w:tc>
        <w:tc>
          <w:tcPr>
            <w:tcW w:w="1456" w:type="dxa"/>
            <w:noWrap w:val="0"/>
            <w:vAlign w:val="center"/>
          </w:tcPr>
          <w:p>
            <w:pPr>
              <w:jc w:val="center"/>
              <w:rPr>
                <w:rFonts w:ascii="仿宋" w:hAnsi="仿宋" w:eastAsia="仿宋"/>
                <w:sz w:val="24"/>
              </w:rPr>
            </w:pPr>
          </w:p>
        </w:tc>
        <w:tc>
          <w:tcPr>
            <w:tcW w:w="1456" w:type="dxa"/>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93" w:type="dxa"/>
            <w:noWrap w:val="0"/>
            <w:vAlign w:val="center"/>
          </w:tcPr>
          <w:p>
            <w:pPr>
              <w:jc w:val="center"/>
              <w:rPr>
                <w:rFonts w:ascii="仿宋" w:hAnsi="仿宋" w:eastAsia="仿宋"/>
                <w:sz w:val="24"/>
              </w:rPr>
            </w:pPr>
            <w:r>
              <w:rPr>
                <w:rFonts w:hint="eastAsia" w:ascii="仿宋" w:hAnsi="仿宋" w:eastAsia="仿宋"/>
                <w:sz w:val="24"/>
              </w:rPr>
              <w:t>3</w:t>
            </w:r>
          </w:p>
        </w:tc>
        <w:tc>
          <w:tcPr>
            <w:tcW w:w="1901" w:type="dxa"/>
            <w:noWrap w:val="0"/>
            <w:vAlign w:val="center"/>
          </w:tcPr>
          <w:p>
            <w:pPr>
              <w:jc w:val="center"/>
              <w:rPr>
                <w:rFonts w:ascii="仿宋" w:hAnsi="仿宋" w:eastAsia="仿宋"/>
                <w:sz w:val="24"/>
              </w:rPr>
            </w:pPr>
          </w:p>
        </w:tc>
        <w:tc>
          <w:tcPr>
            <w:tcW w:w="1420" w:type="dxa"/>
            <w:noWrap w:val="0"/>
            <w:vAlign w:val="center"/>
          </w:tcPr>
          <w:p>
            <w:pPr>
              <w:jc w:val="center"/>
              <w:rPr>
                <w:rFonts w:ascii="仿宋" w:hAnsi="仿宋" w:eastAsia="仿宋"/>
                <w:sz w:val="24"/>
              </w:rPr>
            </w:pPr>
          </w:p>
        </w:tc>
        <w:tc>
          <w:tcPr>
            <w:tcW w:w="1559" w:type="dxa"/>
            <w:noWrap w:val="0"/>
            <w:vAlign w:val="center"/>
          </w:tcPr>
          <w:p>
            <w:pPr>
              <w:jc w:val="center"/>
              <w:rPr>
                <w:rFonts w:ascii="仿宋" w:hAnsi="仿宋" w:eastAsia="仿宋"/>
                <w:sz w:val="24"/>
              </w:rPr>
            </w:pPr>
          </w:p>
        </w:tc>
        <w:tc>
          <w:tcPr>
            <w:tcW w:w="1666" w:type="dxa"/>
            <w:noWrap w:val="0"/>
            <w:vAlign w:val="center"/>
          </w:tcPr>
          <w:p>
            <w:pPr>
              <w:jc w:val="center"/>
              <w:rPr>
                <w:rFonts w:ascii="仿宋" w:hAnsi="仿宋" w:eastAsia="仿宋"/>
                <w:sz w:val="24"/>
              </w:rPr>
            </w:pPr>
          </w:p>
        </w:tc>
        <w:tc>
          <w:tcPr>
            <w:tcW w:w="1456" w:type="dxa"/>
            <w:noWrap w:val="0"/>
            <w:vAlign w:val="center"/>
          </w:tcPr>
          <w:p>
            <w:pPr>
              <w:jc w:val="center"/>
              <w:rPr>
                <w:rFonts w:ascii="仿宋" w:hAnsi="仿宋" w:eastAsia="仿宋"/>
                <w:sz w:val="24"/>
              </w:rPr>
            </w:pPr>
          </w:p>
        </w:tc>
        <w:tc>
          <w:tcPr>
            <w:tcW w:w="1456" w:type="dxa"/>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93" w:type="dxa"/>
            <w:noWrap w:val="0"/>
            <w:vAlign w:val="center"/>
          </w:tcPr>
          <w:p>
            <w:pPr>
              <w:jc w:val="center"/>
              <w:rPr>
                <w:rFonts w:ascii="仿宋" w:hAnsi="仿宋" w:eastAsia="仿宋"/>
                <w:sz w:val="24"/>
              </w:rPr>
            </w:pPr>
            <w:r>
              <w:rPr>
                <w:rFonts w:hint="eastAsia" w:ascii="仿宋" w:hAnsi="仿宋" w:eastAsia="仿宋"/>
                <w:sz w:val="24"/>
              </w:rPr>
              <w:t>4</w:t>
            </w:r>
          </w:p>
        </w:tc>
        <w:tc>
          <w:tcPr>
            <w:tcW w:w="1901" w:type="dxa"/>
            <w:noWrap w:val="0"/>
            <w:vAlign w:val="center"/>
          </w:tcPr>
          <w:p>
            <w:pPr>
              <w:jc w:val="center"/>
              <w:rPr>
                <w:rFonts w:ascii="仿宋" w:hAnsi="仿宋" w:eastAsia="仿宋"/>
                <w:sz w:val="24"/>
              </w:rPr>
            </w:pPr>
          </w:p>
        </w:tc>
        <w:tc>
          <w:tcPr>
            <w:tcW w:w="1420" w:type="dxa"/>
            <w:noWrap w:val="0"/>
            <w:vAlign w:val="center"/>
          </w:tcPr>
          <w:p>
            <w:pPr>
              <w:jc w:val="center"/>
              <w:rPr>
                <w:rFonts w:ascii="仿宋" w:hAnsi="仿宋" w:eastAsia="仿宋"/>
                <w:sz w:val="24"/>
              </w:rPr>
            </w:pPr>
          </w:p>
        </w:tc>
        <w:tc>
          <w:tcPr>
            <w:tcW w:w="1559" w:type="dxa"/>
            <w:noWrap w:val="0"/>
            <w:vAlign w:val="center"/>
          </w:tcPr>
          <w:p>
            <w:pPr>
              <w:jc w:val="center"/>
              <w:rPr>
                <w:rFonts w:ascii="仿宋" w:hAnsi="仿宋" w:eastAsia="仿宋"/>
                <w:sz w:val="24"/>
              </w:rPr>
            </w:pPr>
          </w:p>
        </w:tc>
        <w:tc>
          <w:tcPr>
            <w:tcW w:w="1666" w:type="dxa"/>
            <w:noWrap w:val="0"/>
            <w:vAlign w:val="center"/>
          </w:tcPr>
          <w:p>
            <w:pPr>
              <w:jc w:val="center"/>
              <w:rPr>
                <w:rFonts w:ascii="仿宋" w:hAnsi="仿宋" w:eastAsia="仿宋"/>
                <w:sz w:val="24"/>
              </w:rPr>
            </w:pPr>
          </w:p>
        </w:tc>
        <w:tc>
          <w:tcPr>
            <w:tcW w:w="1456" w:type="dxa"/>
            <w:noWrap w:val="0"/>
            <w:vAlign w:val="center"/>
          </w:tcPr>
          <w:p>
            <w:pPr>
              <w:jc w:val="center"/>
              <w:rPr>
                <w:rFonts w:ascii="仿宋" w:hAnsi="仿宋" w:eastAsia="仿宋"/>
                <w:sz w:val="24"/>
              </w:rPr>
            </w:pPr>
          </w:p>
        </w:tc>
        <w:tc>
          <w:tcPr>
            <w:tcW w:w="1456" w:type="dxa"/>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93" w:type="dxa"/>
            <w:noWrap w:val="0"/>
            <w:vAlign w:val="center"/>
          </w:tcPr>
          <w:p>
            <w:pPr>
              <w:jc w:val="center"/>
              <w:rPr>
                <w:rFonts w:ascii="仿宋" w:hAnsi="仿宋" w:eastAsia="仿宋"/>
                <w:sz w:val="24"/>
              </w:rPr>
            </w:pPr>
            <w:r>
              <w:rPr>
                <w:rFonts w:hint="eastAsia" w:ascii="仿宋" w:hAnsi="仿宋" w:eastAsia="仿宋"/>
                <w:sz w:val="24"/>
              </w:rPr>
              <w:t>5</w:t>
            </w:r>
          </w:p>
        </w:tc>
        <w:tc>
          <w:tcPr>
            <w:tcW w:w="1901" w:type="dxa"/>
            <w:noWrap w:val="0"/>
            <w:vAlign w:val="center"/>
          </w:tcPr>
          <w:p>
            <w:pPr>
              <w:jc w:val="center"/>
              <w:rPr>
                <w:rFonts w:ascii="仿宋" w:hAnsi="仿宋" w:eastAsia="仿宋"/>
                <w:sz w:val="24"/>
              </w:rPr>
            </w:pPr>
          </w:p>
        </w:tc>
        <w:tc>
          <w:tcPr>
            <w:tcW w:w="1420" w:type="dxa"/>
            <w:noWrap w:val="0"/>
            <w:vAlign w:val="center"/>
          </w:tcPr>
          <w:p>
            <w:pPr>
              <w:jc w:val="center"/>
              <w:rPr>
                <w:rFonts w:ascii="仿宋" w:hAnsi="仿宋" w:eastAsia="仿宋"/>
                <w:sz w:val="24"/>
              </w:rPr>
            </w:pPr>
          </w:p>
        </w:tc>
        <w:tc>
          <w:tcPr>
            <w:tcW w:w="1559" w:type="dxa"/>
            <w:noWrap w:val="0"/>
            <w:vAlign w:val="center"/>
          </w:tcPr>
          <w:p>
            <w:pPr>
              <w:jc w:val="center"/>
              <w:rPr>
                <w:rFonts w:ascii="仿宋" w:hAnsi="仿宋" w:eastAsia="仿宋"/>
                <w:sz w:val="24"/>
              </w:rPr>
            </w:pPr>
          </w:p>
        </w:tc>
        <w:tc>
          <w:tcPr>
            <w:tcW w:w="1666" w:type="dxa"/>
            <w:noWrap w:val="0"/>
            <w:vAlign w:val="center"/>
          </w:tcPr>
          <w:p>
            <w:pPr>
              <w:jc w:val="center"/>
              <w:rPr>
                <w:rFonts w:ascii="仿宋" w:hAnsi="仿宋" w:eastAsia="仿宋"/>
                <w:sz w:val="24"/>
              </w:rPr>
            </w:pPr>
          </w:p>
        </w:tc>
        <w:tc>
          <w:tcPr>
            <w:tcW w:w="1456" w:type="dxa"/>
            <w:noWrap w:val="0"/>
            <w:vAlign w:val="center"/>
          </w:tcPr>
          <w:p>
            <w:pPr>
              <w:jc w:val="center"/>
              <w:rPr>
                <w:rFonts w:ascii="仿宋" w:hAnsi="仿宋" w:eastAsia="仿宋"/>
                <w:sz w:val="24"/>
              </w:rPr>
            </w:pPr>
          </w:p>
        </w:tc>
        <w:tc>
          <w:tcPr>
            <w:tcW w:w="1456" w:type="dxa"/>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93" w:type="dxa"/>
            <w:noWrap w:val="0"/>
            <w:vAlign w:val="center"/>
          </w:tcPr>
          <w:p>
            <w:pPr>
              <w:jc w:val="center"/>
              <w:rPr>
                <w:rFonts w:ascii="仿宋" w:hAnsi="仿宋" w:eastAsia="仿宋"/>
                <w:sz w:val="24"/>
              </w:rPr>
            </w:pPr>
            <w:r>
              <w:rPr>
                <w:rFonts w:hint="eastAsia" w:ascii="仿宋" w:hAnsi="仿宋" w:eastAsia="仿宋"/>
                <w:sz w:val="24"/>
              </w:rPr>
              <w:t>6</w:t>
            </w:r>
          </w:p>
        </w:tc>
        <w:tc>
          <w:tcPr>
            <w:tcW w:w="1901" w:type="dxa"/>
            <w:noWrap w:val="0"/>
            <w:vAlign w:val="center"/>
          </w:tcPr>
          <w:p>
            <w:pPr>
              <w:jc w:val="center"/>
              <w:rPr>
                <w:rFonts w:ascii="仿宋" w:hAnsi="仿宋" w:eastAsia="仿宋"/>
                <w:sz w:val="24"/>
              </w:rPr>
            </w:pPr>
          </w:p>
        </w:tc>
        <w:tc>
          <w:tcPr>
            <w:tcW w:w="1420" w:type="dxa"/>
            <w:noWrap w:val="0"/>
            <w:vAlign w:val="center"/>
          </w:tcPr>
          <w:p>
            <w:pPr>
              <w:jc w:val="center"/>
              <w:rPr>
                <w:rFonts w:ascii="仿宋" w:hAnsi="仿宋" w:eastAsia="仿宋"/>
                <w:sz w:val="24"/>
              </w:rPr>
            </w:pPr>
          </w:p>
        </w:tc>
        <w:tc>
          <w:tcPr>
            <w:tcW w:w="1559" w:type="dxa"/>
            <w:noWrap w:val="0"/>
            <w:vAlign w:val="center"/>
          </w:tcPr>
          <w:p>
            <w:pPr>
              <w:jc w:val="center"/>
              <w:rPr>
                <w:rFonts w:ascii="仿宋" w:hAnsi="仿宋" w:eastAsia="仿宋"/>
                <w:sz w:val="24"/>
              </w:rPr>
            </w:pPr>
          </w:p>
        </w:tc>
        <w:tc>
          <w:tcPr>
            <w:tcW w:w="1666" w:type="dxa"/>
            <w:noWrap w:val="0"/>
            <w:vAlign w:val="center"/>
          </w:tcPr>
          <w:p>
            <w:pPr>
              <w:jc w:val="center"/>
              <w:rPr>
                <w:rFonts w:ascii="仿宋" w:hAnsi="仿宋" w:eastAsia="仿宋"/>
                <w:sz w:val="24"/>
              </w:rPr>
            </w:pPr>
          </w:p>
        </w:tc>
        <w:tc>
          <w:tcPr>
            <w:tcW w:w="1456" w:type="dxa"/>
            <w:noWrap w:val="0"/>
            <w:vAlign w:val="center"/>
          </w:tcPr>
          <w:p>
            <w:pPr>
              <w:jc w:val="center"/>
              <w:rPr>
                <w:rFonts w:ascii="仿宋" w:hAnsi="仿宋" w:eastAsia="仿宋"/>
                <w:sz w:val="24"/>
              </w:rPr>
            </w:pPr>
          </w:p>
        </w:tc>
        <w:tc>
          <w:tcPr>
            <w:tcW w:w="1456" w:type="dxa"/>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93" w:type="dxa"/>
            <w:noWrap w:val="0"/>
            <w:vAlign w:val="center"/>
          </w:tcPr>
          <w:p>
            <w:pPr>
              <w:jc w:val="center"/>
              <w:rPr>
                <w:rFonts w:ascii="仿宋" w:hAnsi="仿宋" w:eastAsia="仿宋"/>
                <w:sz w:val="24"/>
              </w:rPr>
            </w:pPr>
            <w:r>
              <w:rPr>
                <w:rFonts w:hint="eastAsia" w:ascii="仿宋" w:hAnsi="仿宋" w:eastAsia="仿宋"/>
                <w:sz w:val="24"/>
              </w:rPr>
              <w:t>7</w:t>
            </w:r>
          </w:p>
        </w:tc>
        <w:tc>
          <w:tcPr>
            <w:tcW w:w="1901" w:type="dxa"/>
            <w:noWrap w:val="0"/>
            <w:vAlign w:val="center"/>
          </w:tcPr>
          <w:p>
            <w:pPr>
              <w:jc w:val="center"/>
              <w:rPr>
                <w:rFonts w:ascii="仿宋" w:hAnsi="仿宋" w:eastAsia="仿宋"/>
                <w:sz w:val="24"/>
              </w:rPr>
            </w:pPr>
          </w:p>
        </w:tc>
        <w:tc>
          <w:tcPr>
            <w:tcW w:w="1420" w:type="dxa"/>
            <w:noWrap w:val="0"/>
            <w:vAlign w:val="center"/>
          </w:tcPr>
          <w:p>
            <w:pPr>
              <w:jc w:val="center"/>
              <w:rPr>
                <w:rFonts w:ascii="仿宋" w:hAnsi="仿宋" w:eastAsia="仿宋"/>
                <w:sz w:val="24"/>
              </w:rPr>
            </w:pPr>
          </w:p>
        </w:tc>
        <w:tc>
          <w:tcPr>
            <w:tcW w:w="1559" w:type="dxa"/>
            <w:noWrap w:val="0"/>
            <w:vAlign w:val="center"/>
          </w:tcPr>
          <w:p>
            <w:pPr>
              <w:jc w:val="center"/>
              <w:rPr>
                <w:rFonts w:ascii="仿宋" w:hAnsi="仿宋" w:eastAsia="仿宋"/>
                <w:sz w:val="24"/>
              </w:rPr>
            </w:pPr>
          </w:p>
        </w:tc>
        <w:tc>
          <w:tcPr>
            <w:tcW w:w="1666" w:type="dxa"/>
            <w:noWrap w:val="0"/>
            <w:vAlign w:val="center"/>
          </w:tcPr>
          <w:p>
            <w:pPr>
              <w:jc w:val="center"/>
              <w:rPr>
                <w:rFonts w:ascii="仿宋" w:hAnsi="仿宋" w:eastAsia="仿宋"/>
                <w:sz w:val="24"/>
              </w:rPr>
            </w:pPr>
          </w:p>
        </w:tc>
        <w:tc>
          <w:tcPr>
            <w:tcW w:w="1456" w:type="dxa"/>
            <w:noWrap w:val="0"/>
            <w:vAlign w:val="center"/>
          </w:tcPr>
          <w:p>
            <w:pPr>
              <w:jc w:val="center"/>
              <w:rPr>
                <w:rFonts w:ascii="仿宋" w:hAnsi="仿宋" w:eastAsia="仿宋"/>
                <w:sz w:val="24"/>
              </w:rPr>
            </w:pPr>
          </w:p>
        </w:tc>
        <w:tc>
          <w:tcPr>
            <w:tcW w:w="1456" w:type="dxa"/>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93" w:type="dxa"/>
            <w:noWrap w:val="0"/>
            <w:vAlign w:val="center"/>
          </w:tcPr>
          <w:p>
            <w:pPr>
              <w:jc w:val="center"/>
              <w:rPr>
                <w:rFonts w:ascii="仿宋" w:hAnsi="仿宋" w:eastAsia="仿宋"/>
                <w:sz w:val="24"/>
              </w:rPr>
            </w:pPr>
            <w:r>
              <w:rPr>
                <w:rFonts w:hint="eastAsia" w:ascii="仿宋" w:hAnsi="仿宋" w:eastAsia="仿宋"/>
                <w:sz w:val="24"/>
              </w:rPr>
              <w:t>8</w:t>
            </w:r>
          </w:p>
        </w:tc>
        <w:tc>
          <w:tcPr>
            <w:tcW w:w="1901" w:type="dxa"/>
            <w:noWrap w:val="0"/>
            <w:vAlign w:val="center"/>
          </w:tcPr>
          <w:p>
            <w:pPr>
              <w:jc w:val="center"/>
              <w:rPr>
                <w:rFonts w:ascii="仿宋" w:hAnsi="仿宋" w:eastAsia="仿宋"/>
                <w:sz w:val="24"/>
              </w:rPr>
            </w:pPr>
          </w:p>
        </w:tc>
        <w:tc>
          <w:tcPr>
            <w:tcW w:w="1420" w:type="dxa"/>
            <w:noWrap w:val="0"/>
            <w:vAlign w:val="center"/>
          </w:tcPr>
          <w:p>
            <w:pPr>
              <w:jc w:val="center"/>
              <w:rPr>
                <w:rFonts w:ascii="仿宋" w:hAnsi="仿宋" w:eastAsia="仿宋"/>
                <w:sz w:val="24"/>
              </w:rPr>
            </w:pPr>
          </w:p>
        </w:tc>
        <w:tc>
          <w:tcPr>
            <w:tcW w:w="1559" w:type="dxa"/>
            <w:noWrap w:val="0"/>
            <w:vAlign w:val="center"/>
          </w:tcPr>
          <w:p>
            <w:pPr>
              <w:jc w:val="center"/>
              <w:rPr>
                <w:rFonts w:ascii="仿宋" w:hAnsi="仿宋" w:eastAsia="仿宋"/>
                <w:sz w:val="24"/>
              </w:rPr>
            </w:pPr>
          </w:p>
        </w:tc>
        <w:tc>
          <w:tcPr>
            <w:tcW w:w="1666" w:type="dxa"/>
            <w:noWrap w:val="0"/>
            <w:vAlign w:val="center"/>
          </w:tcPr>
          <w:p>
            <w:pPr>
              <w:jc w:val="center"/>
              <w:rPr>
                <w:rFonts w:ascii="仿宋" w:hAnsi="仿宋" w:eastAsia="仿宋"/>
                <w:sz w:val="24"/>
              </w:rPr>
            </w:pPr>
          </w:p>
        </w:tc>
        <w:tc>
          <w:tcPr>
            <w:tcW w:w="1456" w:type="dxa"/>
            <w:noWrap w:val="0"/>
            <w:vAlign w:val="center"/>
          </w:tcPr>
          <w:p>
            <w:pPr>
              <w:jc w:val="center"/>
              <w:rPr>
                <w:rFonts w:ascii="仿宋" w:hAnsi="仿宋" w:eastAsia="仿宋"/>
                <w:sz w:val="24"/>
              </w:rPr>
            </w:pPr>
          </w:p>
        </w:tc>
        <w:tc>
          <w:tcPr>
            <w:tcW w:w="1456" w:type="dxa"/>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93" w:type="dxa"/>
            <w:noWrap w:val="0"/>
            <w:vAlign w:val="center"/>
          </w:tcPr>
          <w:p>
            <w:pPr>
              <w:jc w:val="center"/>
              <w:rPr>
                <w:rFonts w:ascii="仿宋" w:hAnsi="仿宋" w:eastAsia="仿宋"/>
                <w:sz w:val="24"/>
              </w:rPr>
            </w:pPr>
            <w:r>
              <w:rPr>
                <w:rFonts w:hint="eastAsia" w:ascii="仿宋" w:hAnsi="仿宋" w:eastAsia="仿宋"/>
                <w:sz w:val="24"/>
              </w:rPr>
              <w:t>9</w:t>
            </w:r>
          </w:p>
        </w:tc>
        <w:tc>
          <w:tcPr>
            <w:tcW w:w="1901" w:type="dxa"/>
            <w:noWrap w:val="0"/>
            <w:vAlign w:val="center"/>
          </w:tcPr>
          <w:p>
            <w:pPr>
              <w:jc w:val="center"/>
              <w:rPr>
                <w:rFonts w:ascii="仿宋" w:hAnsi="仿宋" w:eastAsia="仿宋"/>
                <w:sz w:val="24"/>
              </w:rPr>
            </w:pPr>
          </w:p>
        </w:tc>
        <w:tc>
          <w:tcPr>
            <w:tcW w:w="1420" w:type="dxa"/>
            <w:noWrap w:val="0"/>
            <w:vAlign w:val="center"/>
          </w:tcPr>
          <w:p>
            <w:pPr>
              <w:jc w:val="center"/>
              <w:rPr>
                <w:rFonts w:ascii="仿宋" w:hAnsi="仿宋" w:eastAsia="仿宋"/>
                <w:sz w:val="24"/>
              </w:rPr>
            </w:pPr>
          </w:p>
        </w:tc>
        <w:tc>
          <w:tcPr>
            <w:tcW w:w="1559" w:type="dxa"/>
            <w:noWrap w:val="0"/>
            <w:vAlign w:val="center"/>
          </w:tcPr>
          <w:p>
            <w:pPr>
              <w:jc w:val="center"/>
              <w:rPr>
                <w:rFonts w:ascii="仿宋" w:hAnsi="仿宋" w:eastAsia="仿宋"/>
                <w:sz w:val="24"/>
              </w:rPr>
            </w:pPr>
          </w:p>
        </w:tc>
        <w:tc>
          <w:tcPr>
            <w:tcW w:w="1666" w:type="dxa"/>
            <w:noWrap w:val="0"/>
            <w:vAlign w:val="center"/>
          </w:tcPr>
          <w:p>
            <w:pPr>
              <w:jc w:val="center"/>
              <w:rPr>
                <w:rFonts w:ascii="仿宋" w:hAnsi="仿宋" w:eastAsia="仿宋"/>
                <w:sz w:val="24"/>
              </w:rPr>
            </w:pPr>
          </w:p>
        </w:tc>
        <w:tc>
          <w:tcPr>
            <w:tcW w:w="1456" w:type="dxa"/>
            <w:noWrap w:val="0"/>
            <w:vAlign w:val="center"/>
          </w:tcPr>
          <w:p>
            <w:pPr>
              <w:jc w:val="center"/>
              <w:rPr>
                <w:rFonts w:ascii="仿宋" w:hAnsi="仿宋" w:eastAsia="仿宋"/>
                <w:sz w:val="24"/>
              </w:rPr>
            </w:pPr>
          </w:p>
        </w:tc>
        <w:tc>
          <w:tcPr>
            <w:tcW w:w="1456" w:type="dxa"/>
            <w:noWrap w:val="0"/>
            <w:vAlign w:val="center"/>
          </w:tcPr>
          <w:p>
            <w:pPr>
              <w:jc w:val="center"/>
              <w:rPr>
                <w:rFonts w:ascii="仿宋" w:hAnsi="仿宋" w:eastAsia="仿宋"/>
                <w:sz w:val="24"/>
              </w:rPr>
            </w:pPr>
          </w:p>
        </w:tc>
      </w:tr>
    </w:tbl>
    <w:p>
      <w:pPr>
        <w:rPr>
          <w:rFonts w:ascii="仿宋" w:hAnsi="仿宋" w:eastAsia="仿宋"/>
          <w:szCs w:val="21"/>
        </w:rPr>
      </w:pPr>
    </w:p>
    <w:p>
      <w:pPr>
        <w:jc w:val="center"/>
        <w:rPr>
          <w:rFonts w:ascii="仿宋" w:hAnsi="仿宋" w:eastAsia="仿宋" w:cs="方正小标宋_GBK"/>
          <w:b/>
          <w:sz w:val="44"/>
          <w:szCs w:val="44"/>
        </w:rPr>
      </w:pPr>
      <w:r>
        <w:rPr>
          <w:rFonts w:ascii="仿宋" w:hAnsi="仿宋" w:eastAsia="仿宋"/>
          <w:szCs w:val="21"/>
        </w:rPr>
        <w:br w:type="page"/>
      </w:r>
      <w:r>
        <w:rPr>
          <w:rFonts w:hint="eastAsia" w:ascii="仿宋" w:hAnsi="仿宋" w:eastAsia="仿宋" w:cs="方正小标宋_GBK"/>
          <w:b/>
          <w:sz w:val="44"/>
          <w:szCs w:val="44"/>
        </w:rPr>
        <w:t>招标代理机构代理业绩</w:t>
      </w:r>
    </w:p>
    <w:p>
      <w:pPr>
        <w:jc w:val="center"/>
        <w:rPr>
          <w:rFonts w:ascii="仿宋" w:hAnsi="仿宋" w:eastAsia="仿宋"/>
          <w:sz w:val="28"/>
          <w:szCs w:val="28"/>
        </w:rPr>
      </w:pPr>
      <w:r>
        <w:rPr>
          <w:rFonts w:hint="eastAsia" w:ascii="仿宋" w:hAnsi="仿宋" w:eastAsia="仿宋"/>
          <w:sz w:val="28"/>
          <w:szCs w:val="28"/>
        </w:rPr>
        <w:t>（2019年1月 1日至今）</w:t>
      </w:r>
    </w:p>
    <w:tbl>
      <w:tblPr>
        <w:tblStyle w:val="12"/>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4253"/>
        <w:gridCol w:w="2126"/>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487" w:type="dxa"/>
            <w:gridSpan w:val="4"/>
            <w:noWrap w:val="0"/>
            <w:vAlign w:val="center"/>
          </w:tcPr>
          <w:p>
            <w:pPr>
              <w:jc w:val="center"/>
              <w:rPr>
                <w:rFonts w:ascii="仿宋" w:hAnsi="仿宋" w:eastAsia="仿宋"/>
                <w:sz w:val="24"/>
              </w:rPr>
            </w:pPr>
            <w:r>
              <w:rPr>
                <w:rFonts w:hint="eastAsia" w:ascii="仿宋" w:hAnsi="仿宋" w:eastAsia="仿宋"/>
                <w:sz w:val="24"/>
              </w:rPr>
              <w:t>已代理同类项目的详细清单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58" w:type="dxa"/>
            <w:noWrap w:val="0"/>
            <w:vAlign w:val="center"/>
          </w:tcPr>
          <w:p>
            <w:pPr>
              <w:jc w:val="center"/>
              <w:rPr>
                <w:rFonts w:ascii="仿宋" w:hAnsi="仿宋" w:eastAsia="仿宋"/>
                <w:sz w:val="24"/>
              </w:rPr>
            </w:pPr>
            <w:r>
              <w:rPr>
                <w:rFonts w:hint="eastAsia" w:ascii="仿宋" w:hAnsi="仿宋" w:eastAsia="仿宋"/>
                <w:sz w:val="24"/>
              </w:rPr>
              <w:t>序号</w:t>
            </w:r>
          </w:p>
        </w:tc>
        <w:tc>
          <w:tcPr>
            <w:tcW w:w="4253" w:type="dxa"/>
            <w:noWrap w:val="0"/>
            <w:vAlign w:val="center"/>
          </w:tcPr>
          <w:p>
            <w:pPr>
              <w:jc w:val="center"/>
              <w:rPr>
                <w:rFonts w:ascii="仿宋" w:hAnsi="仿宋" w:eastAsia="仿宋"/>
                <w:sz w:val="24"/>
              </w:rPr>
            </w:pPr>
            <w:r>
              <w:rPr>
                <w:rFonts w:hint="eastAsia" w:ascii="仿宋" w:hAnsi="仿宋" w:eastAsia="仿宋"/>
                <w:sz w:val="24"/>
              </w:rPr>
              <w:t>代理项目名称</w:t>
            </w:r>
          </w:p>
        </w:tc>
        <w:tc>
          <w:tcPr>
            <w:tcW w:w="2126" w:type="dxa"/>
            <w:noWrap w:val="0"/>
            <w:vAlign w:val="center"/>
          </w:tcPr>
          <w:p>
            <w:pPr>
              <w:jc w:val="center"/>
              <w:rPr>
                <w:rFonts w:ascii="仿宋" w:hAnsi="仿宋" w:eastAsia="仿宋"/>
                <w:sz w:val="24"/>
              </w:rPr>
            </w:pPr>
            <w:r>
              <w:rPr>
                <w:rFonts w:hint="eastAsia" w:ascii="仿宋" w:hAnsi="仿宋" w:eastAsia="仿宋"/>
                <w:sz w:val="24"/>
              </w:rPr>
              <w:t>合同签订时间</w:t>
            </w:r>
          </w:p>
        </w:tc>
        <w:tc>
          <w:tcPr>
            <w:tcW w:w="1950" w:type="dxa"/>
            <w:noWrap w:val="0"/>
            <w:vAlign w:val="center"/>
          </w:tcPr>
          <w:p>
            <w:pPr>
              <w:jc w:val="center"/>
              <w:rPr>
                <w:rFonts w:ascii="仿宋" w:hAnsi="仿宋" w:eastAsia="仿宋"/>
                <w:sz w:val="24"/>
              </w:rPr>
            </w:pPr>
            <w:r>
              <w:rPr>
                <w:rFonts w:hint="eastAsia" w:ascii="仿宋" w:hAnsi="仿宋" w:eastAsia="仿宋"/>
                <w:sz w:val="24"/>
              </w:rPr>
              <w:t>合同金额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158" w:type="dxa"/>
            <w:noWrap w:val="0"/>
            <w:vAlign w:val="center"/>
          </w:tcPr>
          <w:p>
            <w:pPr>
              <w:jc w:val="center"/>
              <w:rPr>
                <w:rFonts w:ascii="仿宋" w:hAnsi="仿宋" w:eastAsia="仿宋"/>
                <w:sz w:val="24"/>
              </w:rPr>
            </w:pPr>
          </w:p>
        </w:tc>
        <w:tc>
          <w:tcPr>
            <w:tcW w:w="4253" w:type="dxa"/>
            <w:noWrap w:val="0"/>
            <w:vAlign w:val="center"/>
          </w:tcPr>
          <w:p>
            <w:pPr>
              <w:jc w:val="center"/>
              <w:rPr>
                <w:rFonts w:ascii="仿宋" w:hAnsi="仿宋" w:eastAsia="仿宋"/>
                <w:sz w:val="24"/>
              </w:rPr>
            </w:pPr>
          </w:p>
        </w:tc>
        <w:tc>
          <w:tcPr>
            <w:tcW w:w="2126" w:type="dxa"/>
            <w:noWrap w:val="0"/>
            <w:vAlign w:val="center"/>
          </w:tcPr>
          <w:p>
            <w:pPr>
              <w:jc w:val="center"/>
              <w:rPr>
                <w:rFonts w:ascii="仿宋" w:hAnsi="仿宋" w:eastAsia="仿宋"/>
                <w:sz w:val="24"/>
              </w:rPr>
            </w:pPr>
          </w:p>
        </w:tc>
        <w:tc>
          <w:tcPr>
            <w:tcW w:w="1950" w:type="dxa"/>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58" w:type="dxa"/>
            <w:noWrap w:val="0"/>
            <w:vAlign w:val="center"/>
          </w:tcPr>
          <w:p>
            <w:pPr>
              <w:jc w:val="center"/>
              <w:rPr>
                <w:rFonts w:ascii="仿宋" w:hAnsi="仿宋" w:eastAsia="仿宋"/>
                <w:sz w:val="24"/>
              </w:rPr>
            </w:pPr>
          </w:p>
        </w:tc>
        <w:tc>
          <w:tcPr>
            <w:tcW w:w="4253" w:type="dxa"/>
            <w:noWrap w:val="0"/>
            <w:vAlign w:val="center"/>
          </w:tcPr>
          <w:p>
            <w:pPr>
              <w:jc w:val="center"/>
              <w:rPr>
                <w:rFonts w:ascii="仿宋" w:hAnsi="仿宋" w:eastAsia="仿宋"/>
                <w:sz w:val="24"/>
              </w:rPr>
            </w:pPr>
          </w:p>
        </w:tc>
        <w:tc>
          <w:tcPr>
            <w:tcW w:w="2126" w:type="dxa"/>
            <w:noWrap w:val="0"/>
            <w:vAlign w:val="center"/>
          </w:tcPr>
          <w:p>
            <w:pPr>
              <w:jc w:val="center"/>
              <w:rPr>
                <w:rFonts w:ascii="仿宋" w:hAnsi="仿宋" w:eastAsia="仿宋"/>
                <w:sz w:val="24"/>
              </w:rPr>
            </w:pPr>
          </w:p>
        </w:tc>
        <w:tc>
          <w:tcPr>
            <w:tcW w:w="1950" w:type="dxa"/>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58" w:type="dxa"/>
            <w:noWrap w:val="0"/>
            <w:vAlign w:val="center"/>
          </w:tcPr>
          <w:p>
            <w:pPr>
              <w:jc w:val="center"/>
              <w:rPr>
                <w:rFonts w:ascii="仿宋" w:hAnsi="仿宋" w:eastAsia="仿宋"/>
                <w:sz w:val="24"/>
              </w:rPr>
            </w:pPr>
          </w:p>
        </w:tc>
        <w:tc>
          <w:tcPr>
            <w:tcW w:w="4253" w:type="dxa"/>
            <w:noWrap w:val="0"/>
            <w:vAlign w:val="center"/>
          </w:tcPr>
          <w:p>
            <w:pPr>
              <w:jc w:val="center"/>
              <w:rPr>
                <w:rFonts w:ascii="仿宋" w:hAnsi="仿宋" w:eastAsia="仿宋"/>
                <w:sz w:val="24"/>
              </w:rPr>
            </w:pPr>
          </w:p>
        </w:tc>
        <w:tc>
          <w:tcPr>
            <w:tcW w:w="2126" w:type="dxa"/>
            <w:noWrap w:val="0"/>
            <w:vAlign w:val="center"/>
          </w:tcPr>
          <w:p>
            <w:pPr>
              <w:jc w:val="center"/>
              <w:rPr>
                <w:rFonts w:ascii="仿宋" w:hAnsi="仿宋" w:eastAsia="仿宋"/>
                <w:sz w:val="24"/>
              </w:rPr>
            </w:pPr>
          </w:p>
        </w:tc>
        <w:tc>
          <w:tcPr>
            <w:tcW w:w="1950" w:type="dxa"/>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158" w:type="dxa"/>
            <w:noWrap w:val="0"/>
            <w:vAlign w:val="center"/>
          </w:tcPr>
          <w:p>
            <w:pPr>
              <w:jc w:val="center"/>
              <w:rPr>
                <w:rFonts w:ascii="仿宋" w:hAnsi="仿宋" w:eastAsia="仿宋"/>
                <w:sz w:val="24"/>
              </w:rPr>
            </w:pPr>
          </w:p>
        </w:tc>
        <w:tc>
          <w:tcPr>
            <w:tcW w:w="4253" w:type="dxa"/>
            <w:noWrap w:val="0"/>
            <w:vAlign w:val="center"/>
          </w:tcPr>
          <w:p>
            <w:pPr>
              <w:jc w:val="center"/>
              <w:rPr>
                <w:rFonts w:ascii="仿宋" w:hAnsi="仿宋" w:eastAsia="仿宋"/>
                <w:sz w:val="24"/>
              </w:rPr>
            </w:pPr>
          </w:p>
        </w:tc>
        <w:tc>
          <w:tcPr>
            <w:tcW w:w="2126" w:type="dxa"/>
            <w:noWrap w:val="0"/>
            <w:vAlign w:val="center"/>
          </w:tcPr>
          <w:p>
            <w:pPr>
              <w:jc w:val="center"/>
              <w:rPr>
                <w:rFonts w:ascii="仿宋" w:hAnsi="仿宋" w:eastAsia="仿宋"/>
                <w:sz w:val="24"/>
              </w:rPr>
            </w:pPr>
          </w:p>
        </w:tc>
        <w:tc>
          <w:tcPr>
            <w:tcW w:w="1950" w:type="dxa"/>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58" w:type="dxa"/>
            <w:noWrap w:val="0"/>
            <w:vAlign w:val="center"/>
          </w:tcPr>
          <w:p>
            <w:pPr>
              <w:jc w:val="center"/>
              <w:rPr>
                <w:rFonts w:ascii="仿宋" w:hAnsi="仿宋" w:eastAsia="仿宋"/>
                <w:sz w:val="24"/>
              </w:rPr>
            </w:pPr>
          </w:p>
        </w:tc>
        <w:tc>
          <w:tcPr>
            <w:tcW w:w="4253" w:type="dxa"/>
            <w:noWrap w:val="0"/>
            <w:vAlign w:val="center"/>
          </w:tcPr>
          <w:p>
            <w:pPr>
              <w:jc w:val="center"/>
              <w:rPr>
                <w:rFonts w:ascii="仿宋" w:hAnsi="仿宋" w:eastAsia="仿宋"/>
                <w:sz w:val="24"/>
              </w:rPr>
            </w:pPr>
          </w:p>
        </w:tc>
        <w:tc>
          <w:tcPr>
            <w:tcW w:w="2126" w:type="dxa"/>
            <w:noWrap w:val="0"/>
            <w:vAlign w:val="center"/>
          </w:tcPr>
          <w:p>
            <w:pPr>
              <w:jc w:val="center"/>
              <w:rPr>
                <w:rFonts w:ascii="仿宋" w:hAnsi="仿宋" w:eastAsia="仿宋"/>
                <w:sz w:val="24"/>
              </w:rPr>
            </w:pPr>
          </w:p>
        </w:tc>
        <w:tc>
          <w:tcPr>
            <w:tcW w:w="1950" w:type="dxa"/>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158" w:type="dxa"/>
            <w:noWrap w:val="0"/>
            <w:vAlign w:val="center"/>
          </w:tcPr>
          <w:p>
            <w:pPr>
              <w:jc w:val="center"/>
              <w:rPr>
                <w:rFonts w:ascii="仿宋" w:hAnsi="仿宋" w:eastAsia="仿宋"/>
                <w:sz w:val="24"/>
              </w:rPr>
            </w:pPr>
          </w:p>
        </w:tc>
        <w:tc>
          <w:tcPr>
            <w:tcW w:w="4253" w:type="dxa"/>
            <w:noWrap w:val="0"/>
            <w:vAlign w:val="center"/>
          </w:tcPr>
          <w:p>
            <w:pPr>
              <w:jc w:val="center"/>
              <w:rPr>
                <w:rFonts w:ascii="仿宋" w:hAnsi="仿宋" w:eastAsia="仿宋"/>
                <w:sz w:val="24"/>
              </w:rPr>
            </w:pPr>
          </w:p>
        </w:tc>
        <w:tc>
          <w:tcPr>
            <w:tcW w:w="2126" w:type="dxa"/>
            <w:noWrap w:val="0"/>
            <w:vAlign w:val="center"/>
          </w:tcPr>
          <w:p>
            <w:pPr>
              <w:jc w:val="center"/>
              <w:rPr>
                <w:rFonts w:ascii="仿宋" w:hAnsi="仿宋" w:eastAsia="仿宋"/>
                <w:sz w:val="24"/>
              </w:rPr>
            </w:pPr>
          </w:p>
        </w:tc>
        <w:tc>
          <w:tcPr>
            <w:tcW w:w="1950" w:type="dxa"/>
            <w:noWrap w:val="0"/>
            <w:vAlign w:val="center"/>
          </w:tcPr>
          <w:p>
            <w:pPr>
              <w:jc w:val="center"/>
              <w:rPr>
                <w:rFonts w:ascii="仿宋" w:hAnsi="仿宋" w:eastAsia="仿宋"/>
                <w:sz w:val="24"/>
              </w:rPr>
            </w:pPr>
          </w:p>
        </w:tc>
      </w:tr>
    </w:tbl>
    <w:p>
      <w:pPr>
        <w:rPr>
          <w:rFonts w:ascii="仿宋" w:hAnsi="仿宋" w:eastAsia="仿宋"/>
          <w:sz w:val="28"/>
          <w:szCs w:val="28"/>
        </w:rPr>
      </w:pPr>
    </w:p>
    <w:p>
      <w:pPr>
        <w:widowControl/>
        <w:jc w:val="left"/>
        <w:rPr>
          <w:rFonts w:ascii="仿宋" w:hAnsi="仿宋" w:eastAsia="仿宋" w:cs="方正小标宋_GBK"/>
          <w:b/>
          <w:sz w:val="44"/>
          <w:szCs w:val="44"/>
        </w:rPr>
      </w:pPr>
      <w:r>
        <w:rPr>
          <w:rFonts w:ascii="仿宋" w:hAnsi="仿宋" w:eastAsia="仿宋"/>
          <w:sz w:val="28"/>
          <w:szCs w:val="28"/>
        </w:rPr>
        <w:br w:type="page"/>
      </w:r>
      <w:r>
        <w:rPr>
          <w:rFonts w:hint="eastAsia" w:ascii="仿宋" w:hAnsi="仿宋" w:eastAsia="仿宋" w:cs="方正小标宋_GBK"/>
          <w:b/>
          <w:sz w:val="44"/>
          <w:szCs w:val="44"/>
        </w:rPr>
        <w:t>拟在本招标项目中任职的项目负责人业绩</w:t>
      </w:r>
    </w:p>
    <w:p>
      <w:pPr>
        <w:jc w:val="center"/>
        <w:rPr>
          <w:rFonts w:ascii="仿宋" w:hAnsi="仿宋" w:eastAsia="仿宋"/>
          <w:sz w:val="28"/>
          <w:szCs w:val="28"/>
        </w:rPr>
      </w:pPr>
      <w:r>
        <w:rPr>
          <w:rFonts w:hint="eastAsia" w:ascii="仿宋" w:hAnsi="仿宋" w:eastAsia="仿宋"/>
          <w:sz w:val="28"/>
          <w:szCs w:val="28"/>
        </w:rPr>
        <w:t>（2019年 1月 1 日至今）</w:t>
      </w:r>
    </w:p>
    <w:tbl>
      <w:tblPr>
        <w:tblStyle w:val="12"/>
        <w:tblW w:w="87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2189"/>
        <w:gridCol w:w="1372"/>
        <w:gridCol w:w="1420"/>
        <w:gridCol w:w="1595"/>
        <w:gridCol w:w="228"/>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35" w:type="dxa"/>
            <w:noWrap w:val="0"/>
            <w:vAlign w:val="center"/>
          </w:tcPr>
          <w:p>
            <w:pPr>
              <w:jc w:val="center"/>
              <w:rPr>
                <w:rFonts w:ascii="仿宋" w:hAnsi="仿宋" w:eastAsia="仿宋"/>
                <w:sz w:val="24"/>
              </w:rPr>
            </w:pPr>
            <w:r>
              <w:rPr>
                <w:rFonts w:hint="eastAsia" w:ascii="仿宋" w:hAnsi="仿宋" w:eastAsia="仿宋"/>
                <w:sz w:val="24"/>
              </w:rPr>
              <w:t>姓名</w:t>
            </w:r>
          </w:p>
        </w:tc>
        <w:tc>
          <w:tcPr>
            <w:tcW w:w="2189" w:type="dxa"/>
            <w:noWrap w:val="0"/>
            <w:vAlign w:val="center"/>
          </w:tcPr>
          <w:p>
            <w:pPr>
              <w:jc w:val="center"/>
              <w:rPr>
                <w:rFonts w:ascii="仿宋" w:hAnsi="仿宋" w:eastAsia="仿宋"/>
                <w:sz w:val="24"/>
              </w:rPr>
            </w:pPr>
          </w:p>
        </w:tc>
        <w:tc>
          <w:tcPr>
            <w:tcW w:w="1372" w:type="dxa"/>
            <w:noWrap w:val="0"/>
            <w:vAlign w:val="center"/>
          </w:tcPr>
          <w:p>
            <w:pPr>
              <w:jc w:val="center"/>
              <w:rPr>
                <w:rFonts w:ascii="仿宋" w:hAnsi="仿宋" w:eastAsia="仿宋"/>
                <w:sz w:val="24"/>
              </w:rPr>
            </w:pPr>
            <w:r>
              <w:rPr>
                <w:rFonts w:hint="eastAsia" w:ascii="仿宋" w:hAnsi="仿宋" w:eastAsia="仿宋"/>
                <w:sz w:val="24"/>
              </w:rPr>
              <w:t>年龄</w:t>
            </w:r>
          </w:p>
        </w:tc>
        <w:tc>
          <w:tcPr>
            <w:tcW w:w="1420" w:type="dxa"/>
            <w:noWrap w:val="0"/>
            <w:vAlign w:val="center"/>
          </w:tcPr>
          <w:p>
            <w:pPr>
              <w:jc w:val="center"/>
              <w:rPr>
                <w:rFonts w:ascii="仿宋" w:hAnsi="仿宋" w:eastAsia="仿宋"/>
                <w:sz w:val="24"/>
              </w:rPr>
            </w:pPr>
          </w:p>
        </w:tc>
        <w:tc>
          <w:tcPr>
            <w:tcW w:w="1595" w:type="dxa"/>
            <w:noWrap w:val="0"/>
            <w:vAlign w:val="center"/>
          </w:tcPr>
          <w:p>
            <w:pPr>
              <w:jc w:val="center"/>
              <w:rPr>
                <w:rFonts w:ascii="仿宋" w:hAnsi="仿宋" w:eastAsia="仿宋"/>
                <w:sz w:val="24"/>
              </w:rPr>
            </w:pPr>
            <w:r>
              <w:rPr>
                <w:rFonts w:hint="eastAsia" w:ascii="仿宋" w:hAnsi="仿宋" w:eastAsia="仿宋"/>
                <w:sz w:val="24"/>
              </w:rPr>
              <w:t>学历</w:t>
            </w:r>
          </w:p>
        </w:tc>
        <w:tc>
          <w:tcPr>
            <w:tcW w:w="1247" w:type="dxa"/>
            <w:gridSpan w:val="2"/>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35" w:type="dxa"/>
            <w:noWrap w:val="0"/>
            <w:vAlign w:val="center"/>
          </w:tcPr>
          <w:p>
            <w:pPr>
              <w:jc w:val="center"/>
              <w:rPr>
                <w:rFonts w:ascii="仿宋" w:hAnsi="仿宋" w:eastAsia="仿宋"/>
                <w:sz w:val="24"/>
              </w:rPr>
            </w:pPr>
            <w:r>
              <w:rPr>
                <w:rFonts w:hint="eastAsia" w:ascii="仿宋" w:hAnsi="仿宋" w:eastAsia="仿宋"/>
                <w:sz w:val="24"/>
              </w:rPr>
              <w:t>职称</w:t>
            </w:r>
          </w:p>
        </w:tc>
        <w:tc>
          <w:tcPr>
            <w:tcW w:w="2189" w:type="dxa"/>
            <w:noWrap w:val="0"/>
            <w:vAlign w:val="center"/>
          </w:tcPr>
          <w:p>
            <w:pPr>
              <w:jc w:val="center"/>
              <w:rPr>
                <w:rFonts w:ascii="仿宋" w:hAnsi="仿宋" w:eastAsia="仿宋"/>
                <w:sz w:val="24"/>
              </w:rPr>
            </w:pPr>
          </w:p>
        </w:tc>
        <w:tc>
          <w:tcPr>
            <w:tcW w:w="1372" w:type="dxa"/>
            <w:noWrap w:val="0"/>
            <w:vAlign w:val="center"/>
          </w:tcPr>
          <w:p>
            <w:pPr>
              <w:jc w:val="center"/>
              <w:rPr>
                <w:rFonts w:ascii="仿宋" w:hAnsi="仿宋" w:eastAsia="仿宋"/>
                <w:sz w:val="24"/>
              </w:rPr>
            </w:pPr>
            <w:r>
              <w:rPr>
                <w:rFonts w:hint="eastAsia" w:ascii="仿宋" w:hAnsi="仿宋" w:eastAsia="仿宋"/>
                <w:sz w:val="24"/>
              </w:rPr>
              <w:t>职务</w:t>
            </w:r>
          </w:p>
        </w:tc>
        <w:tc>
          <w:tcPr>
            <w:tcW w:w="1420" w:type="dxa"/>
            <w:noWrap w:val="0"/>
            <w:vAlign w:val="center"/>
          </w:tcPr>
          <w:p>
            <w:pPr>
              <w:jc w:val="center"/>
              <w:rPr>
                <w:rFonts w:ascii="仿宋" w:hAnsi="仿宋" w:eastAsia="仿宋"/>
                <w:sz w:val="24"/>
              </w:rPr>
            </w:pPr>
          </w:p>
        </w:tc>
        <w:tc>
          <w:tcPr>
            <w:tcW w:w="1595" w:type="dxa"/>
            <w:noWrap w:val="0"/>
            <w:vAlign w:val="center"/>
          </w:tcPr>
          <w:p>
            <w:pPr>
              <w:jc w:val="center"/>
              <w:rPr>
                <w:rFonts w:ascii="仿宋" w:hAnsi="仿宋" w:eastAsia="仿宋"/>
                <w:sz w:val="24"/>
              </w:rPr>
            </w:pPr>
            <w:r>
              <w:rPr>
                <w:rFonts w:hint="eastAsia" w:ascii="仿宋" w:hAnsi="仿宋" w:eastAsia="仿宋"/>
                <w:sz w:val="24"/>
              </w:rPr>
              <w:t>拟在本合同任职</w:t>
            </w:r>
          </w:p>
        </w:tc>
        <w:tc>
          <w:tcPr>
            <w:tcW w:w="1247" w:type="dxa"/>
            <w:gridSpan w:val="2"/>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35" w:type="dxa"/>
            <w:noWrap w:val="0"/>
            <w:vAlign w:val="center"/>
          </w:tcPr>
          <w:p>
            <w:pPr>
              <w:jc w:val="center"/>
              <w:rPr>
                <w:rFonts w:ascii="仿宋" w:hAnsi="仿宋" w:eastAsia="仿宋"/>
                <w:sz w:val="24"/>
              </w:rPr>
            </w:pPr>
            <w:r>
              <w:rPr>
                <w:rFonts w:hint="eastAsia" w:ascii="仿宋" w:hAnsi="仿宋" w:eastAsia="仿宋"/>
                <w:sz w:val="24"/>
              </w:rPr>
              <w:t>毕业学校</w:t>
            </w:r>
          </w:p>
        </w:tc>
        <w:tc>
          <w:tcPr>
            <w:tcW w:w="7823" w:type="dxa"/>
            <w:gridSpan w:val="6"/>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8758" w:type="dxa"/>
            <w:gridSpan w:val="7"/>
            <w:noWrap w:val="0"/>
            <w:vAlign w:val="center"/>
          </w:tcPr>
          <w:p>
            <w:pPr>
              <w:jc w:val="center"/>
              <w:rPr>
                <w:rFonts w:ascii="仿宋" w:hAnsi="仿宋" w:eastAsia="仿宋"/>
                <w:sz w:val="24"/>
              </w:rPr>
            </w:pPr>
            <w:r>
              <w:rPr>
                <w:rFonts w:hint="eastAsia" w:ascii="仿宋" w:hAnsi="仿宋" w:eastAsia="仿宋"/>
                <w:sz w:val="24"/>
              </w:rPr>
              <w:t>已代理同类项目的详细清单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35" w:type="dxa"/>
            <w:noWrap w:val="0"/>
            <w:vAlign w:val="center"/>
          </w:tcPr>
          <w:p>
            <w:pPr>
              <w:jc w:val="center"/>
              <w:rPr>
                <w:rFonts w:ascii="仿宋" w:hAnsi="仿宋" w:eastAsia="仿宋"/>
                <w:sz w:val="24"/>
              </w:rPr>
            </w:pPr>
            <w:r>
              <w:rPr>
                <w:rFonts w:hint="eastAsia" w:ascii="仿宋" w:hAnsi="仿宋" w:eastAsia="仿宋"/>
                <w:sz w:val="24"/>
              </w:rPr>
              <w:t>序号</w:t>
            </w:r>
          </w:p>
        </w:tc>
        <w:tc>
          <w:tcPr>
            <w:tcW w:w="3561" w:type="dxa"/>
            <w:gridSpan w:val="2"/>
            <w:noWrap w:val="0"/>
            <w:vAlign w:val="center"/>
          </w:tcPr>
          <w:p>
            <w:pPr>
              <w:jc w:val="center"/>
              <w:rPr>
                <w:rFonts w:ascii="仿宋" w:hAnsi="仿宋" w:eastAsia="仿宋"/>
                <w:sz w:val="24"/>
              </w:rPr>
            </w:pPr>
            <w:r>
              <w:rPr>
                <w:rFonts w:hint="eastAsia" w:ascii="仿宋" w:hAnsi="仿宋" w:eastAsia="仿宋"/>
                <w:sz w:val="24"/>
              </w:rPr>
              <w:t>代理项目名称</w:t>
            </w:r>
          </w:p>
          <w:p>
            <w:pPr>
              <w:jc w:val="center"/>
              <w:rPr>
                <w:rFonts w:ascii="仿宋" w:hAnsi="仿宋" w:eastAsia="仿宋"/>
                <w:sz w:val="24"/>
              </w:rPr>
            </w:pPr>
            <w:r>
              <w:rPr>
                <w:rFonts w:hint="eastAsia" w:ascii="仿宋" w:hAnsi="仿宋" w:eastAsia="仿宋"/>
                <w:sz w:val="24"/>
              </w:rPr>
              <w:t xml:space="preserve"> </w:t>
            </w:r>
          </w:p>
        </w:tc>
        <w:tc>
          <w:tcPr>
            <w:tcW w:w="1420" w:type="dxa"/>
            <w:noWrap w:val="0"/>
            <w:vAlign w:val="center"/>
          </w:tcPr>
          <w:p>
            <w:pPr>
              <w:jc w:val="center"/>
              <w:rPr>
                <w:rFonts w:ascii="仿宋" w:hAnsi="仿宋" w:eastAsia="仿宋"/>
                <w:sz w:val="24"/>
              </w:rPr>
            </w:pPr>
            <w:r>
              <w:rPr>
                <w:rFonts w:hint="eastAsia" w:ascii="仿宋" w:hAnsi="仿宋" w:eastAsia="仿宋"/>
                <w:sz w:val="24"/>
              </w:rPr>
              <w:t xml:space="preserve">合同签订时间 </w:t>
            </w:r>
          </w:p>
        </w:tc>
        <w:tc>
          <w:tcPr>
            <w:tcW w:w="1823" w:type="dxa"/>
            <w:gridSpan w:val="2"/>
            <w:noWrap w:val="0"/>
            <w:vAlign w:val="center"/>
          </w:tcPr>
          <w:p>
            <w:pPr>
              <w:jc w:val="center"/>
              <w:rPr>
                <w:rFonts w:ascii="仿宋" w:hAnsi="仿宋" w:eastAsia="仿宋"/>
                <w:sz w:val="24"/>
              </w:rPr>
            </w:pPr>
            <w:r>
              <w:rPr>
                <w:rFonts w:hint="eastAsia" w:ascii="仿宋" w:hAnsi="仿宋" w:eastAsia="仿宋"/>
                <w:sz w:val="24"/>
              </w:rPr>
              <w:t>中标额</w:t>
            </w:r>
          </w:p>
        </w:tc>
        <w:tc>
          <w:tcPr>
            <w:tcW w:w="1019" w:type="dxa"/>
            <w:noWrap w:val="0"/>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35" w:type="dxa"/>
            <w:noWrap w:val="0"/>
            <w:vAlign w:val="center"/>
          </w:tcPr>
          <w:p>
            <w:pPr>
              <w:jc w:val="center"/>
              <w:rPr>
                <w:rFonts w:ascii="仿宋" w:hAnsi="仿宋" w:eastAsia="仿宋"/>
                <w:sz w:val="24"/>
              </w:rPr>
            </w:pPr>
          </w:p>
        </w:tc>
        <w:tc>
          <w:tcPr>
            <w:tcW w:w="3561" w:type="dxa"/>
            <w:gridSpan w:val="2"/>
            <w:noWrap w:val="0"/>
            <w:vAlign w:val="center"/>
          </w:tcPr>
          <w:p>
            <w:pPr>
              <w:jc w:val="center"/>
              <w:rPr>
                <w:rFonts w:ascii="仿宋" w:hAnsi="仿宋" w:eastAsia="仿宋"/>
                <w:sz w:val="24"/>
              </w:rPr>
            </w:pPr>
          </w:p>
        </w:tc>
        <w:tc>
          <w:tcPr>
            <w:tcW w:w="1420" w:type="dxa"/>
            <w:noWrap w:val="0"/>
            <w:vAlign w:val="center"/>
          </w:tcPr>
          <w:p>
            <w:pPr>
              <w:jc w:val="center"/>
              <w:rPr>
                <w:rFonts w:ascii="仿宋" w:hAnsi="仿宋" w:eastAsia="仿宋"/>
                <w:sz w:val="24"/>
              </w:rPr>
            </w:pPr>
          </w:p>
        </w:tc>
        <w:tc>
          <w:tcPr>
            <w:tcW w:w="1823" w:type="dxa"/>
            <w:gridSpan w:val="2"/>
            <w:noWrap w:val="0"/>
            <w:vAlign w:val="center"/>
          </w:tcPr>
          <w:p>
            <w:pPr>
              <w:jc w:val="center"/>
              <w:rPr>
                <w:rFonts w:ascii="仿宋" w:hAnsi="仿宋" w:eastAsia="仿宋"/>
                <w:sz w:val="24"/>
              </w:rPr>
            </w:pPr>
          </w:p>
        </w:tc>
        <w:tc>
          <w:tcPr>
            <w:tcW w:w="1019" w:type="dxa"/>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35" w:type="dxa"/>
            <w:noWrap w:val="0"/>
            <w:vAlign w:val="center"/>
          </w:tcPr>
          <w:p>
            <w:pPr>
              <w:jc w:val="center"/>
              <w:rPr>
                <w:rFonts w:ascii="仿宋" w:hAnsi="仿宋" w:eastAsia="仿宋"/>
                <w:sz w:val="24"/>
              </w:rPr>
            </w:pPr>
          </w:p>
        </w:tc>
        <w:tc>
          <w:tcPr>
            <w:tcW w:w="3561" w:type="dxa"/>
            <w:gridSpan w:val="2"/>
            <w:noWrap w:val="0"/>
            <w:vAlign w:val="center"/>
          </w:tcPr>
          <w:p>
            <w:pPr>
              <w:jc w:val="center"/>
              <w:rPr>
                <w:rFonts w:ascii="仿宋" w:hAnsi="仿宋" w:eastAsia="仿宋"/>
                <w:sz w:val="24"/>
              </w:rPr>
            </w:pPr>
          </w:p>
        </w:tc>
        <w:tc>
          <w:tcPr>
            <w:tcW w:w="1420" w:type="dxa"/>
            <w:noWrap w:val="0"/>
            <w:vAlign w:val="center"/>
          </w:tcPr>
          <w:p>
            <w:pPr>
              <w:jc w:val="center"/>
              <w:rPr>
                <w:rFonts w:ascii="仿宋" w:hAnsi="仿宋" w:eastAsia="仿宋"/>
                <w:sz w:val="24"/>
              </w:rPr>
            </w:pPr>
          </w:p>
        </w:tc>
        <w:tc>
          <w:tcPr>
            <w:tcW w:w="1823" w:type="dxa"/>
            <w:gridSpan w:val="2"/>
            <w:noWrap w:val="0"/>
            <w:vAlign w:val="center"/>
          </w:tcPr>
          <w:p>
            <w:pPr>
              <w:jc w:val="center"/>
              <w:rPr>
                <w:rFonts w:ascii="仿宋" w:hAnsi="仿宋" w:eastAsia="仿宋"/>
                <w:sz w:val="24"/>
              </w:rPr>
            </w:pPr>
          </w:p>
        </w:tc>
        <w:tc>
          <w:tcPr>
            <w:tcW w:w="1019" w:type="dxa"/>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35" w:type="dxa"/>
            <w:noWrap w:val="0"/>
            <w:vAlign w:val="center"/>
          </w:tcPr>
          <w:p>
            <w:pPr>
              <w:jc w:val="center"/>
              <w:rPr>
                <w:rFonts w:ascii="仿宋" w:hAnsi="仿宋" w:eastAsia="仿宋"/>
                <w:sz w:val="24"/>
              </w:rPr>
            </w:pPr>
          </w:p>
        </w:tc>
        <w:tc>
          <w:tcPr>
            <w:tcW w:w="3561" w:type="dxa"/>
            <w:gridSpan w:val="2"/>
            <w:noWrap w:val="0"/>
            <w:vAlign w:val="center"/>
          </w:tcPr>
          <w:p>
            <w:pPr>
              <w:jc w:val="center"/>
              <w:rPr>
                <w:rFonts w:ascii="仿宋" w:hAnsi="仿宋" w:eastAsia="仿宋"/>
                <w:sz w:val="24"/>
              </w:rPr>
            </w:pPr>
          </w:p>
        </w:tc>
        <w:tc>
          <w:tcPr>
            <w:tcW w:w="1420" w:type="dxa"/>
            <w:noWrap w:val="0"/>
            <w:vAlign w:val="center"/>
          </w:tcPr>
          <w:p>
            <w:pPr>
              <w:jc w:val="center"/>
              <w:rPr>
                <w:rFonts w:ascii="仿宋" w:hAnsi="仿宋" w:eastAsia="仿宋"/>
                <w:sz w:val="24"/>
              </w:rPr>
            </w:pPr>
          </w:p>
        </w:tc>
        <w:tc>
          <w:tcPr>
            <w:tcW w:w="1823" w:type="dxa"/>
            <w:gridSpan w:val="2"/>
            <w:noWrap w:val="0"/>
            <w:vAlign w:val="center"/>
          </w:tcPr>
          <w:p>
            <w:pPr>
              <w:jc w:val="center"/>
              <w:rPr>
                <w:rFonts w:ascii="仿宋" w:hAnsi="仿宋" w:eastAsia="仿宋"/>
                <w:sz w:val="24"/>
              </w:rPr>
            </w:pPr>
          </w:p>
        </w:tc>
        <w:tc>
          <w:tcPr>
            <w:tcW w:w="1019" w:type="dxa"/>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5" w:type="dxa"/>
            <w:noWrap w:val="0"/>
            <w:vAlign w:val="center"/>
          </w:tcPr>
          <w:p>
            <w:pPr>
              <w:jc w:val="center"/>
              <w:rPr>
                <w:rFonts w:ascii="仿宋" w:hAnsi="仿宋" w:eastAsia="仿宋"/>
                <w:sz w:val="24"/>
              </w:rPr>
            </w:pPr>
          </w:p>
        </w:tc>
        <w:tc>
          <w:tcPr>
            <w:tcW w:w="3561" w:type="dxa"/>
            <w:gridSpan w:val="2"/>
            <w:noWrap w:val="0"/>
            <w:vAlign w:val="center"/>
          </w:tcPr>
          <w:p>
            <w:pPr>
              <w:jc w:val="center"/>
              <w:rPr>
                <w:rFonts w:ascii="仿宋" w:hAnsi="仿宋" w:eastAsia="仿宋"/>
                <w:sz w:val="24"/>
              </w:rPr>
            </w:pPr>
          </w:p>
        </w:tc>
        <w:tc>
          <w:tcPr>
            <w:tcW w:w="1420" w:type="dxa"/>
            <w:noWrap w:val="0"/>
            <w:vAlign w:val="center"/>
          </w:tcPr>
          <w:p>
            <w:pPr>
              <w:jc w:val="center"/>
              <w:rPr>
                <w:rFonts w:ascii="仿宋" w:hAnsi="仿宋" w:eastAsia="仿宋"/>
                <w:sz w:val="24"/>
              </w:rPr>
            </w:pPr>
          </w:p>
        </w:tc>
        <w:tc>
          <w:tcPr>
            <w:tcW w:w="1823" w:type="dxa"/>
            <w:gridSpan w:val="2"/>
            <w:noWrap w:val="0"/>
            <w:vAlign w:val="center"/>
          </w:tcPr>
          <w:p>
            <w:pPr>
              <w:jc w:val="center"/>
              <w:rPr>
                <w:rFonts w:ascii="仿宋" w:hAnsi="仿宋" w:eastAsia="仿宋"/>
                <w:sz w:val="24"/>
              </w:rPr>
            </w:pPr>
          </w:p>
        </w:tc>
        <w:tc>
          <w:tcPr>
            <w:tcW w:w="1019" w:type="dxa"/>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5" w:type="dxa"/>
            <w:noWrap w:val="0"/>
            <w:vAlign w:val="center"/>
          </w:tcPr>
          <w:p>
            <w:pPr>
              <w:jc w:val="center"/>
              <w:rPr>
                <w:rFonts w:ascii="仿宋" w:hAnsi="仿宋" w:eastAsia="仿宋"/>
                <w:sz w:val="24"/>
              </w:rPr>
            </w:pPr>
          </w:p>
        </w:tc>
        <w:tc>
          <w:tcPr>
            <w:tcW w:w="3561" w:type="dxa"/>
            <w:gridSpan w:val="2"/>
            <w:noWrap w:val="0"/>
            <w:vAlign w:val="center"/>
          </w:tcPr>
          <w:p>
            <w:pPr>
              <w:jc w:val="center"/>
              <w:rPr>
                <w:rFonts w:ascii="仿宋" w:hAnsi="仿宋" w:eastAsia="仿宋"/>
                <w:sz w:val="24"/>
              </w:rPr>
            </w:pPr>
          </w:p>
        </w:tc>
        <w:tc>
          <w:tcPr>
            <w:tcW w:w="1420" w:type="dxa"/>
            <w:noWrap w:val="0"/>
            <w:vAlign w:val="center"/>
          </w:tcPr>
          <w:p>
            <w:pPr>
              <w:jc w:val="center"/>
              <w:rPr>
                <w:rFonts w:ascii="仿宋" w:hAnsi="仿宋" w:eastAsia="仿宋"/>
                <w:sz w:val="24"/>
              </w:rPr>
            </w:pPr>
          </w:p>
        </w:tc>
        <w:tc>
          <w:tcPr>
            <w:tcW w:w="1823" w:type="dxa"/>
            <w:gridSpan w:val="2"/>
            <w:noWrap w:val="0"/>
            <w:vAlign w:val="center"/>
          </w:tcPr>
          <w:p>
            <w:pPr>
              <w:jc w:val="center"/>
              <w:rPr>
                <w:rFonts w:ascii="仿宋" w:hAnsi="仿宋" w:eastAsia="仿宋"/>
                <w:sz w:val="24"/>
              </w:rPr>
            </w:pPr>
          </w:p>
        </w:tc>
        <w:tc>
          <w:tcPr>
            <w:tcW w:w="1019" w:type="dxa"/>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5" w:type="dxa"/>
            <w:noWrap w:val="0"/>
            <w:vAlign w:val="center"/>
          </w:tcPr>
          <w:p>
            <w:pPr>
              <w:jc w:val="center"/>
              <w:rPr>
                <w:rFonts w:ascii="仿宋" w:hAnsi="仿宋" w:eastAsia="仿宋"/>
                <w:sz w:val="24"/>
              </w:rPr>
            </w:pPr>
          </w:p>
        </w:tc>
        <w:tc>
          <w:tcPr>
            <w:tcW w:w="3561" w:type="dxa"/>
            <w:gridSpan w:val="2"/>
            <w:noWrap w:val="0"/>
            <w:vAlign w:val="center"/>
          </w:tcPr>
          <w:p>
            <w:pPr>
              <w:jc w:val="center"/>
              <w:rPr>
                <w:rFonts w:ascii="仿宋" w:hAnsi="仿宋" w:eastAsia="仿宋"/>
                <w:sz w:val="24"/>
              </w:rPr>
            </w:pPr>
          </w:p>
        </w:tc>
        <w:tc>
          <w:tcPr>
            <w:tcW w:w="1420" w:type="dxa"/>
            <w:noWrap w:val="0"/>
            <w:vAlign w:val="center"/>
          </w:tcPr>
          <w:p>
            <w:pPr>
              <w:jc w:val="center"/>
              <w:rPr>
                <w:rFonts w:ascii="仿宋" w:hAnsi="仿宋" w:eastAsia="仿宋"/>
                <w:sz w:val="24"/>
              </w:rPr>
            </w:pPr>
          </w:p>
        </w:tc>
        <w:tc>
          <w:tcPr>
            <w:tcW w:w="1823" w:type="dxa"/>
            <w:gridSpan w:val="2"/>
            <w:noWrap w:val="0"/>
            <w:vAlign w:val="center"/>
          </w:tcPr>
          <w:p>
            <w:pPr>
              <w:jc w:val="center"/>
              <w:rPr>
                <w:rFonts w:ascii="仿宋" w:hAnsi="仿宋" w:eastAsia="仿宋"/>
                <w:sz w:val="24"/>
              </w:rPr>
            </w:pPr>
          </w:p>
        </w:tc>
        <w:tc>
          <w:tcPr>
            <w:tcW w:w="1019" w:type="dxa"/>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5" w:type="dxa"/>
            <w:noWrap w:val="0"/>
            <w:vAlign w:val="center"/>
          </w:tcPr>
          <w:p>
            <w:pPr>
              <w:jc w:val="center"/>
              <w:rPr>
                <w:rFonts w:ascii="仿宋" w:hAnsi="仿宋" w:eastAsia="仿宋"/>
                <w:sz w:val="24"/>
              </w:rPr>
            </w:pPr>
          </w:p>
        </w:tc>
        <w:tc>
          <w:tcPr>
            <w:tcW w:w="3561" w:type="dxa"/>
            <w:gridSpan w:val="2"/>
            <w:noWrap w:val="0"/>
            <w:vAlign w:val="center"/>
          </w:tcPr>
          <w:p>
            <w:pPr>
              <w:jc w:val="center"/>
              <w:rPr>
                <w:rFonts w:ascii="仿宋" w:hAnsi="仿宋" w:eastAsia="仿宋"/>
                <w:sz w:val="24"/>
              </w:rPr>
            </w:pPr>
          </w:p>
        </w:tc>
        <w:tc>
          <w:tcPr>
            <w:tcW w:w="1420" w:type="dxa"/>
            <w:noWrap w:val="0"/>
            <w:vAlign w:val="center"/>
          </w:tcPr>
          <w:p>
            <w:pPr>
              <w:jc w:val="center"/>
              <w:rPr>
                <w:rFonts w:ascii="仿宋" w:hAnsi="仿宋" w:eastAsia="仿宋"/>
                <w:sz w:val="24"/>
              </w:rPr>
            </w:pPr>
          </w:p>
        </w:tc>
        <w:tc>
          <w:tcPr>
            <w:tcW w:w="1823" w:type="dxa"/>
            <w:gridSpan w:val="2"/>
            <w:noWrap w:val="0"/>
            <w:vAlign w:val="center"/>
          </w:tcPr>
          <w:p>
            <w:pPr>
              <w:jc w:val="center"/>
              <w:rPr>
                <w:rFonts w:ascii="仿宋" w:hAnsi="仿宋" w:eastAsia="仿宋"/>
                <w:sz w:val="24"/>
              </w:rPr>
            </w:pPr>
          </w:p>
        </w:tc>
        <w:tc>
          <w:tcPr>
            <w:tcW w:w="1019" w:type="dxa"/>
            <w:noWrap w:val="0"/>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5" w:type="dxa"/>
            <w:noWrap w:val="0"/>
            <w:vAlign w:val="center"/>
          </w:tcPr>
          <w:p>
            <w:pPr>
              <w:jc w:val="center"/>
              <w:rPr>
                <w:rFonts w:ascii="仿宋" w:hAnsi="仿宋" w:eastAsia="仿宋"/>
                <w:sz w:val="24"/>
              </w:rPr>
            </w:pPr>
          </w:p>
        </w:tc>
        <w:tc>
          <w:tcPr>
            <w:tcW w:w="3561" w:type="dxa"/>
            <w:gridSpan w:val="2"/>
            <w:noWrap w:val="0"/>
            <w:vAlign w:val="center"/>
          </w:tcPr>
          <w:p>
            <w:pPr>
              <w:jc w:val="center"/>
              <w:rPr>
                <w:rFonts w:ascii="仿宋" w:hAnsi="仿宋" w:eastAsia="仿宋"/>
                <w:sz w:val="24"/>
              </w:rPr>
            </w:pPr>
          </w:p>
        </w:tc>
        <w:tc>
          <w:tcPr>
            <w:tcW w:w="1420" w:type="dxa"/>
            <w:noWrap w:val="0"/>
            <w:vAlign w:val="center"/>
          </w:tcPr>
          <w:p>
            <w:pPr>
              <w:jc w:val="center"/>
              <w:rPr>
                <w:rFonts w:ascii="仿宋" w:hAnsi="仿宋" w:eastAsia="仿宋"/>
                <w:sz w:val="24"/>
              </w:rPr>
            </w:pPr>
          </w:p>
        </w:tc>
        <w:tc>
          <w:tcPr>
            <w:tcW w:w="1823" w:type="dxa"/>
            <w:gridSpan w:val="2"/>
            <w:noWrap w:val="0"/>
            <w:vAlign w:val="center"/>
          </w:tcPr>
          <w:p>
            <w:pPr>
              <w:jc w:val="center"/>
              <w:rPr>
                <w:rFonts w:ascii="仿宋" w:hAnsi="仿宋" w:eastAsia="仿宋"/>
                <w:sz w:val="24"/>
              </w:rPr>
            </w:pPr>
          </w:p>
        </w:tc>
        <w:tc>
          <w:tcPr>
            <w:tcW w:w="1019" w:type="dxa"/>
            <w:noWrap w:val="0"/>
            <w:vAlign w:val="center"/>
          </w:tcPr>
          <w:p>
            <w:pPr>
              <w:jc w:val="center"/>
              <w:rPr>
                <w:rFonts w:ascii="仿宋" w:hAnsi="仿宋" w:eastAsia="仿宋"/>
                <w:sz w:val="24"/>
              </w:rPr>
            </w:pPr>
          </w:p>
        </w:tc>
      </w:tr>
    </w:tbl>
    <w:p>
      <w:pPr>
        <w:jc w:val="center"/>
        <w:rPr>
          <w:rFonts w:ascii="仿宋" w:hAnsi="仿宋" w:eastAsia="仿宋" w:cs="方正小标宋_GBK"/>
          <w:b/>
          <w:sz w:val="44"/>
          <w:szCs w:val="44"/>
        </w:rPr>
      </w:pPr>
      <w:r>
        <w:rPr>
          <w:rFonts w:ascii="仿宋" w:hAnsi="仿宋" w:eastAsia="仿宋"/>
          <w:sz w:val="28"/>
          <w:szCs w:val="28"/>
        </w:rPr>
        <w:br w:type="page"/>
      </w:r>
      <w:r>
        <w:rPr>
          <w:rFonts w:hint="eastAsia" w:ascii="仿宋" w:hAnsi="仿宋" w:eastAsia="仿宋" w:cs="方正小标宋_GBK"/>
          <w:b/>
          <w:sz w:val="44"/>
          <w:szCs w:val="44"/>
        </w:rPr>
        <w:t>第四章 招标代理协议</w:t>
      </w:r>
    </w:p>
    <w:p>
      <w:pPr>
        <w:rPr>
          <w:rFonts w:ascii="仿宋" w:hAnsi="仿宋" w:eastAsia="仿宋"/>
          <w:sz w:val="28"/>
          <w:szCs w:val="28"/>
        </w:rPr>
      </w:pPr>
    </w:p>
    <w:p>
      <w:pPr>
        <w:rPr>
          <w:rFonts w:ascii="仿宋" w:hAnsi="仿宋" w:eastAsia="仿宋"/>
          <w:b/>
          <w:sz w:val="28"/>
          <w:szCs w:val="28"/>
        </w:rPr>
      </w:pPr>
      <w:r>
        <w:rPr>
          <w:rFonts w:hint="eastAsia" w:ascii="仿宋" w:hAnsi="仿宋" w:eastAsia="仿宋"/>
          <w:sz w:val="28"/>
          <w:szCs w:val="28"/>
        </w:rPr>
        <w:t>参照中华人民共和国建设部、国家工商行政管理总局制定的《GF-2005-0215 委托招标代理合同》</w:t>
      </w:r>
    </w:p>
    <w:p/>
    <w:p>
      <w:pPr>
        <w:keepNext w:val="0"/>
        <w:keepLines w:val="0"/>
        <w:pageBreakBefore w:val="0"/>
        <w:kinsoku/>
        <w:overflowPunct/>
        <w:topLinePunct w:val="0"/>
        <w:autoSpaceDE/>
        <w:autoSpaceDN/>
        <w:bidi w:val="0"/>
        <w:adjustRightInd/>
        <w:snapToGrid/>
        <w:spacing w:line="560" w:lineRule="exact"/>
        <w:textAlignment w:val="auto"/>
        <w:rPr>
          <w:rFonts w:ascii="Times New Roman" w:hAnsi="Times New Roman" w:eastAsia="仿宋" w:cs="Times New Roman"/>
          <w:sz w:val="32"/>
          <w:szCs w:val="32"/>
        </w:rPr>
      </w:pPr>
    </w:p>
    <w:sectPr>
      <w:pgSz w:w="11906" w:h="16838"/>
      <w:pgMar w:top="1134"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MS Gothic">
    <w:panose1 w:val="020B0609070205080204"/>
    <w:charset w:val="80"/>
    <w:family w:val="modern"/>
    <w:pitch w:val="default"/>
    <w:sig w:usb0="E00002FF" w:usb1="6AC7FDFB" w:usb2="08000012" w:usb3="00000000" w:csb0="4002009F" w:csb1="DFD7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215A9D"/>
    <w:multiLevelType w:val="multilevel"/>
    <w:tmpl w:val="5A215A9D"/>
    <w:lvl w:ilvl="0" w:tentative="0">
      <w:start w:val="1"/>
      <w:numFmt w:val="japaneseCounting"/>
      <w:lvlText w:val="第%1章"/>
      <w:lvlJc w:val="left"/>
      <w:pPr>
        <w:ind w:left="1260" w:hanging="12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ZhYjc4YWNlNTJjNTRhNTE0MmE5MmZiMDBmMTE2MjcifQ=="/>
  </w:docVars>
  <w:rsids>
    <w:rsidRoot w:val="00005493"/>
    <w:rsid w:val="00005493"/>
    <w:rsid w:val="000758D6"/>
    <w:rsid w:val="000B0261"/>
    <w:rsid w:val="00106F3A"/>
    <w:rsid w:val="001B1287"/>
    <w:rsid w:val="001F5CDF"/>
    <w:rsid w:val="00251DA1"/>
    <w:rsid w:val="00290D9B"/>
    <w:rsid w:val="003770CF"/>
    <w:rsid w:val="00386A59"/>
    <w:rsid w:val="00442BB6"/>
    <w:rsid w:val="004526F4"/>
    <w:rsid w:val="004F7E08"/>
    <w:rsid w:val="005164ED"/>
    <w:rsid w:val="00576A60"/>
    <w:rsid w:val="005C6FCE"/>
    <w:rsid w:val="006076CD"/>
    <w:rsid w:val="00642D59"/>
    <w:rsid w:val="006642BA"/>
    <w:rsid w:val="00682E7D"/>
    <w:rsid w:val="006C3E8C"/>
    <w:rsid w:val="00752D5D"/>
    <w:rsid w:val="007C2B3E"/>
    <w:rsid w:val="008B1264"/>
    <w:rsid w:val="0095056A"/>
    <w:rsid w:val="009734DA"/>
    <w:rsid w:val="0098495E"/>
    <w:rsid w:val="00A7278E"/>
    <w:rsid w:val="00AC78F6"/>
    <w:rsid w:val="00B15064"/>
    <w:rsid w:val="00C5683F"/>
    <w:rsid w:val="00C60E92"/>
    <w:rsid w:val="00CC7B0E"/>
    <w:rsid w:val="00CD1824"/>
    <w:rsid w:val="00E56693"/>
    <w:rsid w:val="00EE2A60"/>
    <w:rsid w:val="00F54641"/>
    <w:rsid w:val="03582A18"/>
    <w:rsid w:val="0BC817FD"/>
    <w:rsid w:val="0BDE23A0"/>
    <w:rsid w:val="1DC23044"/>
    <w:rsid w:val="26164F4F"/>
    <w:rsid w:val="26BC7A25"/>
    <w:rsid w:val="28871886"/>
    <w:rsid w:val="29C63095"/>
    <w:rsid w:val="2FE14059"/>
    <w:rsid w:val="300A05EF"/>
    <w:rsid w:val="33A13EEE"/>
    <w:rsid w:val="39DE331B"/>
    <w:rsid w:val="3F8B3E39"/>
    <w:rsid w:val="4B4B02C1"/>
    <w:rsid w:val="4DA469B9"/>
    <w:rsid w:val="4F805660"/>
    <w:rsid w:val="5235280E"/>
    <w:rsid w:val="53722A3B"/>
    <w:rsid w:val="54D518EF"/>
    <w:rsid w:val="59D6437F"/>
    <w:rsid w:val="5AD242A6"/>
    <w:rsid w:val="63050246"/>
    <w:rsid w:val="635B58D6"/>
    <w:rsid w:val="6B406A54"/>
    <w:rsid w:val="6B7B4D86"/>
    <w:rsid w:val="6CFF4510"/>
    <w:rsid w:val="751C0981"/>
    <w:rsid w:val="75BE5F9B"/>
    <w:rsid w:val="75E03F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1"/>
    <w:pPr>
      <w:autoSpaceDE w:val="0"/>
      <w:autoSpaceDN w:val="0"/>
      <w:ind w:left="1540"/>
      <w:jc w:val="left"/>
    </w:pPr>
    <w:rPr>
      <w:rFonts w:ascii="仿宋" w:hAnsi="仿宋" w:eastAsia="仿宋" w:cs="仿宋"/>
      <w:kern w:val="0"/>
      <w:sz w:val="24"/>
      <w:lang w:val="zh-CN" w:bidi="zh-CN"/>
    </w:rPr>
  </w:style>
  <w:style w:type="paragraph" w:customStyle="1" w:styleId="4">
    <w:name w:val="一级条标题"/>
    <w:basedOn w:val="1"/>
    <w:next w:val="5"/>
    <w:qFormat/>
    <w:uiPriority w:val="0"/>
    <w:pPr>
      <w:widowControl/>
      <w:tabs>
        <w:tab w:val="left" w:pos="810"/>
        <w:tab w:val="left" w:pos="907"/>
        <w:tab w:val="left" w:pos="1265"/>
      </w:tabs>
      <w:ind w:left="907" w:hanging="907"/>
      <w:outlineLvl w:val="2"/>
    </w:pPr>
    <w:rPr>
      <w:rFonts w:ascii="黑体" w:hAnsi="宋体" w:eastAsia="黑体"/>
      <w:kern w:val="0"/>
      <w:sz w:val="20"/>
      <w:szCs w:val="20"/>
    </w:rPr>
  </w:style>
  <w:style w:type="paragraph" w:customStyle="1" w:styleId="5">
    <w:name w:val="段"/>
    <w:basedOn w:val="1"/>
    <w:next w:val="1"/>
    <w:qFormat/>
    <w:uiPriority w:val="0"/>
    <w:pPr>
      <w:widowControl/>
      <w:autoSpaceDE w:val="0"/>
      <w:autoSpaceDN w:val="0"/>
      <w:ind w:firstLine="200" w:firstLineChars="200"/>
      <w:jc w:val="left"/>
    </w:pPr>
    <w:rPr>
      <w:rFonts w:hint="eastAsia" w:ascii="宋体" w:hAnsi="仿宋" w:eastAsia="仿宋" w:cs="仿宋"/>
      <w:kern w:val="0"/>
      <w:sz w:val="22"/>
      <w:szCs w:val="20"/>
      <w:lang w:val="zh-CN" w:bidi="zh-CN"/>
    </w:rPr>
  </w:style>
  <w:style w:type="paragraph" w:styleId="6">
    <w:name w:val="Plain Text"/>
    <w:basedOn w:val="1"/>
    <w:qFormat/>
    <w:uiPriority w:val="0"/>
    <w:rPr>
      <w:rFonts w:ascii="宋体" w:hAnsi="Courier New"/>
      <w:szCs w:val="20"/>
    </w:rPr>
  </w:style>
  <w:style w:type="paragraph" w:styleId="7">
    <w:name w:val="Date"/>
    <w:basedOn w:val="1"/>
    <w:next w:val="1"/>
    <w:link w:val="22"/>
    <w:semiHidden/>
    <w:unhideWhenUsed/>
    <w:qFormat/>
    <w:uiPriority w:val="99"/>
    <w:pPr>
      <w:ind w:left="100" w:leftChars="2500"/>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link w:val="23"/>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4">
    <w:name w:val="page number"/>
    <w:qFormat/>
    <w:uiPriority w:val="0"/>
  </w:style>
  <w:style w:type="character" w:customStyle="1" w:styleId="15">
    <w:name w:val="页眉 Char"/>
    <w:basedOn w:val="13"/>
    <w:link w:val="9"/>
    <w:qFormat/>
    <w:uiPriority w:val="99"/>
    <w:rPr>
      <w:sz w:val="18"/>
      <w:szCs w:val="18"/>
    </w:rPr>
  </w:style>
  <w:style w:type="character" w:customStyle="1" w:styleId="16">
    <w:name w:val="页脚 Char"/>
    <w:basedOn w:val="13"/>
    <w:link w:val="8"/>
    <w:qFormat/>
    <w:uiPriority w:val="99"/>
    <w:rPr>
      <w:sz w:val="18"/>
      <w:szCs w:val="18"/>
    </w:rPr>
  </w:style>
  <w:style w:type="character" w:customStyle="1" w:styleId="17">
    <w:name w:val="标题 1 Char"/>
    <w:basedOn w:val="13"/>
    <w:link w:val="2"/>
    <w:qFormat/>
    <w:uiPriority w:val="9"/>
    <w:rPr>
      <w:rFonts w:ascii="宋体" w:hAnsi="宋体" w:eastAsia="宋体" w:cs="宋体"/>
      <w:b/>
      <w:bCs/>
      <w:kern w:val="36"/>
      <w:sz w:val="48"/>
      <w:szCs w:val="48"/>
    </w:rPr>
  </w:style>
  <w:style w:type="paragraph" w:customStyle="1" w:styleId="18">
    <w:name w:val="arti_metas"/>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arti_update"/>
    <w:basedOn w:val="13"/>
    <w:qFormat/>
    <w:uiPriority w:val="0"/>
  </w:style>
  <w:style w:type="character" w:customStyle="1" w:styleId="20">
    <w:name w:val="arti_views"/>
    <w:basedOn w:val="13"/>
    <w:qFormat/>
    <w:uiPriority w:val="0"/>
  </w:style>
  <w:style w:type="character" w:customStyle="1" w:styleId="21">
    <w:name w:val="wp_visitcount"/>
    <w:basedOn w:val="13"/>
    <w:qFormat/>
    <w:uiPriority w:val="0"/>
  </w:style>
  <w:style w:type="character" w:customStyle="1" w:styleId="22">
    <w:name w:val="日期 Char"/>
    <w:basedOn w:val="13"/>
    <w:link w:val="7"/>
    <w:semiHidden/>
    <w:qFormat/>
    <w:uiPriority w:val="99"/>
  </w:style>
  <w:style w:type="character" w:customStyle="1" w:styleId="23">
    <w:name w:val="HTML 预设格式 Char"/>
    <w:basedOn w:val="13"/>
    <w:link w:val="10"/>
    <w:qFormat/>
    <w:uiPriority w:val="99"/>
    <w:rPr>
      <w:rFonts w:ascii="宋体" w:hAnsi="宋体" w:eastAsia="宋体" w:cs="宋体"/>
      <w:kern w:val="0"/>
      <w:sz w:val="24"/>
      <w:szCs w:val="24"/>
    </w:rPr>
  </w:style>
  <w:style w:type="paragraph" w:customStyle="1" w:styleId="24">
    <w:name w:val="列出段落1"/>
    <w:basedOn w:val="1"/>
    <w:qFormat/>
    <w:uiPriority w:val="34"/>
    <w:pPr>
      <w:ind w:firstLine="420" w:firstLineChars="200"/>
    </w:pPr>
    <w:rPr>
      <w:rFonts w:ascii="Calibri" w:hAnsi="Calibri"/>
      <w:szCs w:val="22"/>
    </w:rPr>
  </w:style>
  <w:style w:type="paragraph" w:customStyle="1" w:styleId="25">
    <w:name w:val="Table Paragraph"/>
    <w:basedOn w:val="1"/>
    <w:qFormat/>
    <w:uiPriority w:val="1"/>
    <w:pPr>
      <w:autoSpaceDE w:val="0"/>
      <w:autoSpaceDN w:val="0"/>
      <w:jc w:val="left"/>
    </w:pPr>
    <w:rPr>
      <w:rFonts w:ascii="仿宋" w:hAnsi="仿宋" w:eastAsia="仿宋" w:cs="仿宋"/>
      <w:kern w:val="0"/>
      <w:sz w:val="22"/>
      <w:szCs w:val="2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16</Pages>
  <Words>3438</Words>
  <Characters>3642</Characters>
  <Lines>1</Lines>
  <Paragraphs>1</Paragraphs>
  <TotalTime>7</TotalTime>
  <ScaleCrop>false</ScaleCrop>
  <LinksUpToDate>false</LinksUpToDate>
  <CharactersWithSpaces>3914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2019-05-27T08:58:00Z</dcterms:created>
  <dc:creator>Windows User</dc:creator>
  <cp:lastModifiedBy>This Snowball is Unstoppable</cp:lastModifiedBy>
  <dcterms:modified xsi:type="dcterms:W3CDTF">2022-10-13T03:18:29Z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027ED3187A694D72925B3A744BAE026F</vt:lpwstr>
  </property>
</Properties>
</file>